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72D67" w14:textId="77777777" w:rsidR="007D6285" w:rsidRPr="002309FD" w:rsidRDefault="008571F2" w:rsidP="002544A6">
      <w:pPr>
        <w:jc w:val="center"/>
        <w:rPr>
          <w:b/>
          <w:color w:val="1F4E79"/>
          <w:sz w:val="36"/>
          <w:szCs w:val="36"/>
        </w:rPr>
      </w:pPr>
      <w:r w:rsidRPr="002309FD">
        <w:rPr>
          <w:b/>
          <w:color w:val="1F4E79"/>
          <w:sz w:val="36"/>
          <w:szCs w:val="36"/>
        </w:rPr>
        <w:t>ROL DEL TERAPEUTA RESPIRATORIO EN LA</w:t>
      </w:r>
      <w:r w:rsidRPr="002309FD">
        <w:rPr>
          <w:b/>
          <w:color w:val="1F4E79"/>
          <w:sz w:val="36"/>
          <w:szCs w:val="36"/>
        </w:rPr>
        <w:br/>
        <w:t>LIBERACIÓN DE LA VÍA AÉREA ARTIFICIAL</w:t>
      </w:r>
    </w:p>
    <w:p w14:paraId="07FB93A2" w14:textId="77777777" w:rsidR="002544A6" w:rsidRPr="002309FD" w:rsidRDefault="002544A6" w:rsidP="002544A6">
      <w:pPr>
        <w:jc w:val="center"/>
        <w:rPr>
          <w:b/>
          <w:sz w:val="36"/>
          <w:szCs w:val="36"/>
        </w:rPr>
      </w:pPr>
    </w:p>
    <w:p w14:paraId="26E5BC90" w14:textId="7AC65131" w:rsidR="007D6285" w:rsidRPr="002309FD" w:rsidRDefault="008571F2" w:rsidP="002544A6">
      <w:pPr>
        <w:jc w:val="center"/>
        <w:rPr>
          <w:b/>
          <w:color w:val="0F6B78"/>
          <w:sz w:val="36"/>
          <w:szCs w:val="36"/>
        </w:rPr>
      </w:pPr>
      <w:r w:rsidRPr="002309FD">
        <w:rPr>
          <w:b/>
          <w:color w:val="0F6B78"/>
          <w:sz w:val="36"/>
          <w:szCs w:val="36"/>
        </w:rPr>
        <w:t xml:space="preserve">Extubación y vigilancia </w:t>
      </w:r>
      <w:proofErr w:type="spellStart"/>
      <w:r w:rsidRPr="002309FD">
        <w:rPr>
          <w:b/>
          <w:color w:val="0F6B78"/>
          <w:sz w:val="36"/>
          <w:szCs w:val="36"/>
        </w:rPr>
        <w:t>post</w:t>
      </w:r>
      <w:r w:rsidR="00065A8B">
        <w:rPr>
          <w:b/>
          <w:color w:val="0F6B78"/>
          <w:sz w:val="36"/>
          <w:szCs w:val="36"/>
        </w:rPr>
        <w:t>-</w:t>
      </w:r>
      <w:r w:rsidRPr="002309FD">
        <w:rPr>
          <w:b/>
          <w:color w:val="0F6B78"/>
          <w:sz w:val="36"/>
          <w:szCs w:val="36"/>
        </w:rPr>
        <w:t>retiro</w:t>
      </w:r>
      <w:proofErr w:type="spellEnd"/>
    </w:p>
    <w:p w14:paraId="048CECE0" w14:textId="77777777" w:rsidR="002544A6" w:rsidRPr="002309FD" w:rsidRDefault="002544A6" w:rsidP="002544A6">
      <w:pPr>
        <w:jc w:val="center"/>
        <w:rPr>
          <w:b/>
          <w:sz w:val="36"/>
          <w:szCs w:val="36"/>
        </w:rPr>
      </w:pPr>
    </w:p>
    <w:p w14:paraId="567F9942" w14:textId="77777777" w:rsidR="007D6285" w:rsidRPr="002309FD" w:rsidRDefault="008571F2" w:rsidP="002544A6">
      <w:pPr>
        <w:jc w:val="center"/>
        <w:rPr>
          <w:b/>
          <w:i/>
          <w:sz w:val="36"/>
          <w:szCs w:val="36"/>
        </w:rPr>
      </w:pPr>
      <w:r w:rsidRPr="002309FD">
        <w:rPr>
          <w:b/>
          <w:i/>
          <w:sz w:val="36"/>
          <w:szCs w:val="36"/>
        </w:rPr>
        <w:t>Manual práctico basado en PUMA 2026</w:t>
      </w:r>
    </w:p>
    <w:p w14:paraId="065FD8D5" w14:textId="77777777" w:rsidR="002544A6" w:rsidRPr="002309FD" w:rsidRDefault="002544A6" w:rsidP="002544A6">
      <w:pPr>
        <w:jc w:val="center"/>
        <w:rPr>
          <w:b/>
          <w:sz w:val="36"/>
          <w:szCs w:val="36"/>
        </w:rPr>
      </w:pPr>
    </w:p>
    <w:p w14:paraId="7827549C" w14:textId="77777777" w:rsidR="007D6285" w:rsidRPr="002309FD" w:rsidRDefault="008571F2" w:rsidP="002544A6">
      <w:pPr>
        <w:jc w:val="center"/>
        <w:rPr>
          <w:b/>
          <w:bCs/>
          <w:sz w:val="28"/>
          <w:szCs w:val="28"/>
        </w:rPr>
      </w:pPr>
      <w:r w:rsidRPr="002309FD">
        <w:rPr>
          <w:b/>
          <w:bCs/>
          <w:sz w:val="28"/>
          <w:szCs w:val="28"/>
        </w:rPr>
        <w:t>Dirigido a terapeutas respiratorios de áreas críticas, perioperatorias y de recuperación</w:t>
      </w:r>
    </w:p>
    <w:p w14:paraId="17E5EA7F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sz w:val="24"/>
          <w:szCs w:val="24"/>
        </w:rPr>
        <w:br/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7D6285" w:rsidRPr="002309FD" w14:paraId="610206F6" w14:textId="77777777">
        <w:trPr>
          <w:jc w:val="center"/>
        </w:trPr>
        <w:tc>
          <w:tcPr>
            <w:tcW w:w="5083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61CD7F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b/>
                <w:color w:val="FFFFFF"/>
                <w:sz w:val="24"/>
                <w:szCs w:val="24"/>
              </w:rPr>
              <w:t>Documento base</w:t>
            </w:r>
          </w:p>
        </w:tc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15664A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 xml:space="preserve">Ellard L, et al. Project for Universal Management of Airways: </w:t>
            </w:r>
            <w:proofErr w:type="spellStart"/>
            <w:r w:rsidRPr="002309FD">
              <w:rPr>
                <w:sz w:val="24"/>
                <w:szCs w:val="24"/>
              </w:rPr>
              <w:t>guidelines</w:t>
            </w:r>
            <w:proofErr w:type="spellEnd"/>
            <w:r w:rsidRPr="002309FD">
              <w:rPr>
                <w:sz w:val="24"/>
                <w:szCs w:val="24"/>
              </w:rPr>
              <w:t xml:space="preserve"> for </w:t>
            </w:r>
            <w:proofErr w:type="spellStart"/>
            <w:r w:rsidRPr="002309FD">
              <w:rPr>
                <w:sz w:val="24"/>
                <w:szCs w:val="24"/>
              </w:rPr>
              <w:t>tracheal</w:t>
            </w:r>
            <w:proofErr w:type="spellEnd"/>
            <w:r w:rsidRPr="002309FD">
              <w:rPr>
                <w:sz w:val="24"/>
                <w:szCs w:val="24"/>
              </w:rPr>
              <w:t xml:space="preserve"> </w:t>
            </w:r>
            <w:proofErr w:type="spellStart"/>
            <w:r w:rsidRPr="002309FD">
              <w:rPr>
                <w:sz w:val="24"/>
                <w:szCs w:val="24"/>
              </w:rPr>
              <w:t>extubation</w:t>
            </w:r>
            <w:proofErr w:type="spellEnd"/>
            <w:r w:rsidRPr="002309FD">
              <w:rPr>
                <w:sz w:val="24"/>
                <w:szCs w:val="24"/>
              </w:rPr>
              <w:t>. Anaesthesia. 2026. doi:10.1111/anae.70365</w:t>
            </w:r>
          </w:p>
        </w:tc>
      </w:tr>
      <w:tr w:rsidR="007D6285" w:rsidRPr="002309FD" w14:paraId="537D3384" w14:textId="77777777">
        <w:trPr>
          <w:jc w:val="center"/>
        </w:trPr>
        <w:tc>
          <w:tcPr>
            <w:tcW w:w="5083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D202A8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b/>
                <w:color w:val="FFFFFF"/>
                <w:sz w:val="24"/>
                <w:szCs w:val="24"/>
              </w:rPr>
              <w:t>Ámbito</w:t>
            </w:r>
          </w:p>
        </w:tc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BCA11B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Adultos y niños; quirófano, recuperación, urgencias y UCI, de acuerdo con competencias locales.</w:t>
            </w:r>
          </w:p>
        </w:tc>
      </w:tr>
      <w:tr w:rsidR="007D6285" w:rsidRPr="002309FD" w14:paraId="6902C94D" w14:textId="77777777">
        <w:trPr>
          <w:jc w:val="center"/>
        </w:trPr>
        <w:tc>
          <w:tcPr>
            <w:tcW w:w="5083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2E3D54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b/>
                <w:color w:val="FFFFFF"/>
                <w:sz w:val="24"/>
                <w:szCs w:val="24"/>
              </w:rPr>
              <w:t>Propósito</w:t>
            </w:r>
          </w:p>
        </w:tc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F361FB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Operacionalizar para Terapia Respiratoria la preparación, asistencia, mantenimiento de la oxigenación y vigilancia posterior a la extubación.</w:t>
            </w:r>
          </w:p>
        </w:tc>
      </w:tr>
      <w:tr w:rsidR="007D6285" w:rsidRPr="002309FD" w14:paraId="517A694D" w14:textId="77777777">
        <w:trPr>
          <w:jc w:val="center"/>
        </w:trPr>
        <w:tc>
          <w:tcPr>
            <w:tcW w:w="5083" w:type="dxa"/>
            <w:shd w:val="clear" w:color="auto" w:fill="1F4E79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F17720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b/>
                <w:color w:val="FFFFFF"/>
                <w:sz w:val="24"/>
                <w:szCs w:val="24"/>
              </w:rPr>
              <w:t>Exclusión expresa</w:t>
            </w:r>
          </w:p>
        </w:tc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73CC89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Este manual NO aborda decanulación de traqueostomía.</w:t>
            </w:r>
          </w:p>
        </w:tc>
      </w:tr>
    </w:tbl>
    <w:p w14:paraId="60269E64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sz w:val="24"/>
          <w:szCs w:val="24"/>
        </w:rPr>
        <w:br/>
      </w:r>
    </w:p>
    <w:p w14:paraId="21166C2C" w14:textId="77777777" w:rsidR="002544A6" w:rsidRPr="002309FD" w:rsidRDefault="002544A6" w:rsidP="002544A6">
      <w:pPr>
        <w:jc w:val="both"/>
        <w:rPr>
          <w:sz w:val="24"/>
          <w:szCs w:val="24"/>
        </w:rPr>
      </w:pPr>
    </w:p>
    <w:p w14:paraId="6F22D74A" w14:textId="77777777" w:rsidR="002544A6" w:rsidRPr="002309FD" w:rsidRDefault="002544A6" w:rsidP="002544A6">
      <w:pPr>
        <w:jc w:val="both"/>
        <w:rPr>
          <w:sz w:val="24"/>
          <w:szCs w:val="24"/>
        </w:rPr>
      </w:pPr>
    </w:p>
    <w:p w14:paraId="44973FFD" w14:textId="77777777" w:rsidR="007D6285" w:rsidRPr="002309FD" w:rsidRDefault="008571F2" w:rsidP="002544A6">
      <w:pPr>
        <w:jc w:val="center"/>
        <w:rPr>
          <w:sz w:val="24"/>
          <w:szCs w:val="24"/>
        </w:rPr>
      </w:pPr>
      <w:r w:rsidRPr="002309FD">
        <w:rPr>
          <w:b/>
          <w:color w:val="6B7280"/>
          <w:sz w:val="24"/>
          <w:szCs w:val="24"/>
        </w:rPr>
        <w:t>Versión académica 2026</w:t>
      </w:r>
    </w:p>
    <w:p w14:paraId="797EA8B2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sz w:val="24"/>
          <w:szCs w:val="24"/>
        </w:rPr>
        <w:br w:type="page"/>
      </w:r>
    </w:p>
    <w:p w14:paraId="670E4AAA" w14:textId="39066EC4" w:rsidR="002544A6" w:rsidRDefault="00311417" w:rsidP="002544A6">
      <w:pPr>
        <w:pStyle w:val="Ttulo1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6B2AADB7" wp14:editId="11DEEDA4">
            <wp:extent cx="6338250" cy="7919988"/>
            <wp:effectExtent l="0" t="0" r="5715" b="5080"/>
            <wp:docPr id="10924127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666" cy="794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EF9280" w14:textId="60624C61" w:rsidR="00311417" w:rsidRPr="00311417" w:rsidRDefault="00311417" w:rsidP="00311417">
      <w:pPr>
        <w:rPr>
          <w:sz w:val="22"/>
          <w:szCs w:val="20"/>
        </w:rPr>
      </w:pPr>
      <w:r w:rsidRPr="00311417">
        <w:rPr>
          <w:sz w:val="22"/>
          <w:szCs w:val="20"/>
        </w:rPr>
        <w:t>Imagen generada con apoyo de AI</w:t>
      </w:r>
    </w:p>
    <w:p w14:paraId="0B1AA210" w14:textId="0F666A72" w:rsidR="007D6285" w:rsidRPr="002309FD" w:rsidRDefault="008571F2" w:rsidP="002544A6">
      <w:pPr>
        <w:pStyle w:val="Ttulo1"/>
        <w:jc w:val="both"/>
        <w:rPr>
          <w:sz w:val="24"/>
          <w:szCs w:val="24"/>
        </w:rPr>
      </w:pPr>
      <w:r w:rsidRPr="002309FD">
        <w:rPr>
          <w:sz w:val="24"/>
          <w:szCs w:val="24"/>
        </w:rPr>
        <w:lastRenderedPageBreak/>
        <w:t>Cómo utilizar este manual</w:t>
      </w:r>
    </w:p>
    <w:p w14:paraId="17C7FAC9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sz w:val="24"/>
          <w:szCs w:val="24"/>
        </w:rPr>
        <w:t>PUMA 2026 está dirigido a profesionales de la vía aérea de distintas disciplinas y no asigna de forma rígida cada tarea a una profesión. Este manual traduce sus principios a funciones prácticas del terapeuta respiratorio (TR), respetando que la responsabilidad final, la ejecución de maniobras avanzadas y la administración de medicamentos dependen del alcance profesional y de los protocolos de cada institución. La función del TR se concentra en evaluar y comunicar la situación respiratoria, preparar el entorno y los dispositivos, ampliar el margen de seguridad frente a hipoxemia, asistir la retirada del tubo, establecer soporte respiratorio posterior, detectar deterioro y activar el rescate sin demora.</w:t>
      </w:r>
    </w:p>
    <w:p w14:paraId="6DECA29F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b/>
          <w:color w:val="1F4E79"/>
          <w:sz w:val="24"/>
          <w:szCs w:val="24"/>
        </w:rPr>
        <w:t xml:space="preserve">Concepto central: </w:t>
      </w:r>
      <w:r w:rsidRPr="002309FD">
        <w:rPr>
          <w:sz w:val="24"/>
          <w:szCs w:val="24"/>
        </w:rPr>
        <w:t>la extubación no termina cuando sale el tubo. El procedimiento se considera exitoso cuando el paciente mantiene vía aérea permeable, ventilación alveolar y oxigenación adecuadas, y el equipo conserva capacidad inmediata de rescate si alguna de ellas falla.</w:t>
      </w:r>
    </w:p>
    <w:p w14:paraId="2A27910B" w14:textId="77777777" w:rsidR="007D6285" w:rsidRPr="002309FD" w:rsidRDefault="008571F2" w:rsidP="002544A6">
      <w:pPr>
        <w:pStyle w:val="Ttulo1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1. Objetivos del manual</w:t>
      </w:r>
    </w:p>
    <w:p w14:paraId="4AF42066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Estandarizar la participación del terapeuta respiratorio antes, durante y después de la extubación.</w:t>
      </w:r>
    </w:p>
    <w:p w14:paraId="128BB4E3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Aumentar el margen de seguridad frente a hipoxemia mediante preparación, reoxigenación y soporte postextubación.</w:t>
      </w:r>
    </w:p>
    <w:p w14:paraId="14A7150D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 xml:space="preserve">Identificar tempranamente una extubación “at </w:t>
      </w:r>
      <w:proofErr w:type="spellStart"/>
      <w:r w:rsidRPr="002309FD">
        <w:rPr>
          <w:sz w:val="24"/>
          <w:szCs w:val="24"/>
        </w:rPr>
        <w:t>risk</w:t>
      </w:r>
      <w:proofErr w:type="spellEnd"/>
      <w:r w:rsidRPr="002309FD">
        <w:rPr>
          <w:sz w:val="24"/>
          <w:szCs w:val="24"/>
        </w:rPr>
        <w:t>” y asegurar que exista un plan de rescate ejecutable.</w:t>
      </w:r>
    </w:p>
    <w:p w14:paraId="68DF4A1E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Reducir fallas prevenibles relacionadas con secreciones, obstrucción de vía aérea, falta de equipos, retraso de soporte o deterioro no reconocido.</w:t>
      </w:r>
    </w:p>
    <w:p w14:paraId="592B5C27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Facilitar documentación, transferencia de información y medición de resultados.</w:t>
      </w:r>
    </w:p>
    <w:p w14:paraId="6F7B3CA6" w14:textId="77777777" w:rsidR="007D6285" w:rsidRPr="002309FD" w:rsidRDefault="008571F2" w:rsidP="002544A6">
      <w:pPr>
        <w:pStyle w:val="Ttulo1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2. Principios PUMA que cambian la práctica del TR</w:t>
      </w:r>
    </w:p>
    <w:p w14:paraId="65D2AF81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b/>
          <w:color w:val="0F6B78"/>
          <w:sz w:val="24"/>
          <w:szCs w:val="24"/>
        </w:rPr>
        <w:t xml:space="preserve">Extubación = procedimiento electivo: </w:t>
      </w:r>
      <w:r w:rsidRPr="002309FD">
        <w:rPr>
          <w:sz w:val="24"/>
          <w:szCs w:val="24"/>
        </w:rPr>
        <w:t>Una extubación planificada permite controlar momento, personal, entorno y recursos. Si diferirla disminuye de manera significativa el riesgo, debe reconsiderarse el momento.</w:t>
      </w:r>
    </w:p>
    <w:p w14:paraId="5EA3C3CC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b/>
          <w:color w:val="0F6B78"/>
          <w:sz w:val="24"/>
          <w:szCs w:val="24"/>
        </w:rPr>
        <w:t xml:space="preserve">Evaluar el riesgo antes de retirar el tubo: </w:t>
      </w:r>
      <w:r w:rsidRPr="002309FD">
        <w:rPr>
          <w:sz w:val="24"/>
          <w:szCs w:val="24"/>
        </w:rPr>
        <w:t>La evaluación debe integrar riesgo basal y cambios ocurridos desde la intubación: edema, trauma, cirugía, secreciones, deterioro pulmonar, menor reserva fisiológica o cambios del equipo y entorno.</w:t>
      </w:r>
    </w:p>
    <w:p w14:paraId="4B9B6471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b/>
          <w:color w:val="0F6B78"/>
          <w:sz w:val="24"/>
          <w:szCs w:val="24"/>
        </w:rPr>
        <w:t xml:space="preserve">Toda extubación necesita plan A y plan de rescate: </w:t>
      </w:r>
      <w:r w:rsidRPr="002309FD">
        <w:rPr>
          <w:sz w:val="24"/>
          <w:szCs w:val="24"/>
        </w:rPr>
        <w:t>Incluso en pacientes aparentemente de bajo riesgo, el equipo debe saber qué hará si aparece obstrucción, apnea, hipoxemia o necesidad de reintubación.</w:t>
      </w:r>
    </w:p>
    <w:p w14:paraId="23691C25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b/>
          <w:color w:val="0F6B78"/>
          <w:sz w:val="24"/>
          <w:szCs w:val="24"/>
        </w:rPr>
        <w:t xml:space="preserve">La seguridad depende del margen frente a hipoxemia: </w:t>
      </w:r>
      <w:r w:rsidRPr="002309FD">
        <w:rPr>
          <w:sz w:val="24"/>
          <w:szCs w:val="24"/>
        </w:rPr>
        <w:t>Ese margen está condicionado por la probabilidad de requerir manejo de vía aérea, la dificultad prevista para rescatarla y el tiempo seguro de apnea.</w:t>
      </w:r>
    </w:p>
    <w:p w14:paraId="126969CC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b/>
          <w:color w:val="0F6B78"/>
          <w:sz w:val="24"/>
          <w:szCs w:val="24"/>
        </w:rPr>
        <w:t xml:space="preserve">La vigilancia continúa después de la extubación: </w:t>
      </w:r>
      <w:r w:rsidRPr="002309FD">
        <w:rPr>
          <w:sz w:val="24"/>
          <w:szCs w:val="24"/>
        </w:rPr>
        <w:t>O₂, monitorización y capacidad de rescate deben mantenerse hasta que el paciente demuestre ventilación y permeabilidad de vía aérea confiables.</w:t>
      </w:r>
    </w:p>
    <w:p w14:paraId="710C6CFB" w14:textId="77777777" w:rsidR="007D6285" w:rsidRPr="002309FD" w:rsidRDefault="008571F2" w:rsidP="002544A6">
      <w:pPr>
        <w:pStyle w:val="Ttulo1"/>
        <w:jc w:val="both"/>
        <w:rPr>
          <w:sz w:val="24"/>
          <w:szCs w:val="24"/>
        </w:rPr>
      </w:pPr>
      <w:r w:rsidRPr="002309FD">
        <w:rPr>
          <w:sz w:val="24"/>
          <w:szCs w:val="24"/>
        </w:rPr>
        <w:lastRenderedPageBreak/>
        <w:t>3. Rol operativo del terapeuta respiratorio por fases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1"/>
        <w:gridCol w:w="2541"/>
        <w:gridCol w:w="2541"/>
        <w:gridCol w:w="2541"/>
      </w:tblGrid>
      <w:tr w:rsidR="007D6285" w:rsidRPr="002309FD" w14:paraId="3F7B8706" w14:textId="77777777" w:rsidTr="002544A6">
        <w:tc>
          <w:tcPr>
            <w:tcW w:w="2541" w:type="dxa"/>
            <w:shd w:val="clear" w:color="auto" w:fill="1F4E79"/>
          </w:tcPr>
          <w:p w14:paraId="04BDCA08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b/>
                <w:color w:val="FFFFFF"/>
                <w:sz w:val="24"/>
                <w:szCs w:val="24"/>
              </w:rPr>
              <w:t>Fase</w:t>
            </w:r>
          </w:p>
        </w:tc>
        <w:tc>
          <w:tcPr>
            <w:tcW w:w="2541" w:type="dxa"/>
            <w:shd w:val="clear" w:color="auto" w:fill="1F4E79"/>
          </w:tcPr>
          <w:p w14:paraId="7FFC374B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b/>
                <w:color w:val="FFFFFF"/>
                <w:sz w:val="24"/>
                <w:szCs w:val="24"/>
              </w:rPr>
              <w:t>Objetivo respiratorio</w:t>
            </w:r>
          </w:p>
        </w:tc>
        <w:tc>
          <w:tcPr>
            <w:tcW w:w="2541" w:type="dxa"/>
            <w:shd w:val="clear" w:color="auto" w:fill="1F4E79"/>
          </w:tcPr>
          <w:p w14:paraId="09E246C3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b/>
                <w:color w:val="FFFFFF"/>
                <w:sz w:val="24"/>
                <w:szCs w:val="24"/>
              </w:rPr>
              <w:t>Acciones del TR</w:t>
            </w:r>
          </w:p>
        </w:tc>
        <w:tc>
          <w:tcPr>
            <w:tcW w:w="2541" w:type="dxa"/>
            <w:shd w:val="clear" w:color="auto" w:fill="1F4E79"/>
          </w:tcPr>
          <w:p w14:paraId="48C16CE6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b/>
                <w:color w:val="FFFFFF"/>
                <w:sz w:val="24"/>
                <w:szCs w:val="24"/>
              </w:rPr>
              <w:t>Resultado esperado</w:t>
            </w:r>
          </w:p>
        </w:tc>
      </w:tr>
      <w:tr w:rsidR="007D6285" w:rsidRPr="002309FD" w14:paraId="15FD9CAD" w14:textId="77777777" w:rsidTr="002544A6"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0F7D85C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Antes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F33F978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Determinar si existe reserva suficiente y si el rescate es posible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7F64557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Revisar soporte, SpO₂, ventilación, secreciones, reserva, intubación previa, equipo y plan postextubación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DCEEA41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Paciente clasificado y riesgos comunicados</w:t>
            </w:r>
          </w:p>
        </w:tc>
      </w:tr>
      <w:tr w:rsidR="007D6285" w:rsidRPr="002309FD" w14:paraId="5FD9725F" w14:textId="77777777" w:rsidTr="002544A6"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D706340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Preparación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B9C7641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Maximizar reserva de O₂ y disponibilidad de rescate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C715395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O₂, aspiración, ventilación manual, capnografía, interfaces, HFNC/CPAP/NIV si se planificaron, equipo de rescate accesible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2A06F46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Entorno listo antes de retirar el tubo</w:t>
            </w:r>
          </w:p>
        </w:tc>
      </w:tr>
      <w:tr w:rsidR="007D6285" w:rsidRPr="002309FD" w14:paraId="2D5478EE" w14:textId="77777777" w:rsidTr="002544A6"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4058B38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Durante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3BAB29E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Mantener oxigenación y apoyar una retirada controlada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C6337FB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Monitorizar, asistir aspiración previa, reoxigenar, ayudar a mantener presión positiva cuando corresponda, preparar soporte inmediato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5677731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Transición sin interrupción innecesaria de oxigenación</w:t>
            </w:r>
          </w:p>
        </w:tc>
      </w:tr>
      <w:tr w:rsidR="007D6285" w:rsidRPr="002309FD" w14:paraId="3147D57E" w14:textId="77777777" w:rsidTr="002544A6"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CB00C0B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Después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8CAC3B6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Confirmar ventilación independiente y detectar fracaso precoz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5C2DC10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O₂, valoración clínica continua, SpO₂, capnografía si aplica, trabajo respiratorio, vía aérea, secreciones, soporte no invasivo seleccionado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F80F51B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Oxigenación y ventilación estables</w:t>
            </w:r>
          </w:p>
        </w:tc>
      </w:tr>
      <w:tr w:rsidR="007D6285" w:rsidRPr="002309FD" w14:paraId="71A88B1B" w14:textId="77777777" w:rsidTr="002544A6"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BD5FD98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Rescate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B6E7A3F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Restaurar ventilación alveolar con rapidez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854AE68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O₂ 100%, optimizar vía aérea, asistencia con mascarilla/CPAP, aspiración según causa, preparar SGA/reintubación y activar ayuda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3B3BEB9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Ventilación restablecida o reintubación oportuna</w:t>
            </w:r>
          </w:p>
        </w:tc>
      </w:tr>
    </w:tbl>
    <w:p w14:paraId="69ED8B15" w14:textId="77777777" w:rsidR="007D6285" w:rsidRPr="002309FD" w:rsidRDefault="008571F2" w:rsidP="002544A6">
      <w:pPr>
        <w:pStyle w:val="Ttulo1"/>
        <w:jc w:val="both"/>
        <w:rPr>
          <w:sz w:val="24"/>
          <w:szCs w:val="24"/>
        </w:rPr>
      </w:pPr>
      <w:r w:rsidRPr="002309FD">
        <w:rPr>
          <w:sz w:val="24"/>
          <w:szCs w:val="24"/>
        </w:rPr>
        <w:lastRenderedPageBreak/>
        <w:t xml:space="preserve">4. Fase </w:t>
      </w:r>
      <w:proofErr w:type="spellStart"/>
      <w:r w:rsidRPr="002309FD">
        <w:rPr>
          <w:sz w:val="24"/>
          <w:szCs w:val="24"/>
        </w:rPr>
        <w:t>preextubación</w:t>
      </w:r>
      <w:proofErr w:type="spellEnd"/>
      <w:r w:rsidRPr="002309FD">
        <w:rPr>
          <w:sz w:val="24"/>
          <w:szCs w:val="24"/>
        </w:rPr>
        <w:t>: evaluación respiratoria estructurada</w:t>
      </w:r>
    </w:p>
    <w:p w14:paraId="58FDA3A2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sz w:val="24"/>
          <w:szCs w:val="24"/>
        </w:rPr>
        <w:t xml:space="preserve">Antes de retirar el tubo, el TR debe responder dos preguntas: </w:t>
      </w:r>
      <w:r w:rsidRPr="002309FD">
        <w:rPr>
          <w:b/>
          <w:sz w:val="24"/>
          <w:szCs w:val="24"/>
        </w:rPr>
        <w:t>¿el paciente está preparado para respirar sin la vía aérea artificial?</w:t>
      </w:r>
      <w:r w:rsidRPr="002309FD">
        <w:rPr>
          <w:sz w:val="24"/>
          <w:szCs w:val="24"/>
        </w:rPr>
        <w:t xml:space="preserve"> y </w:t>
      </w:r>
      <w:r w:rsidRPr="002309FD">
        <w:rPr>
          <w:b/>
          <w:sz w:val="24"/>
          <w:szCs w:val="24"/>
        </w:rPr>
        <w:t>si fracasa, ¿el equipo podrá mantener la oxigenación y restaurar una vía aérea con rapidez?</w:t>
      </w:r>
    </w:p>
    <w:p w14:paraId="157B531F" w14:textId="77777777" w:rsidR="007D6285" w:rsidRPr="002309FD" w:rsidRDefault="008571F2" w:rsidP="002544A6">
      <w:pPr>
        <w:pStyle w:val="Ttulo2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4.1 Precondiciones respiratorias mínimas</w:t>
      </w:r>
    </w:p>
    <w:p w14:paraId="37309ADD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b/>
          <w:sz w:val="24"/>
          <w:szCs w:val="24"/>
        </w:rPr>
        <w:t xml:space="preserve">Oxigenación: </w:t>
      </w:r>
      <w:r w:rsidRPr="002309FD">
        <w:rPr>
          <w:sz w:val="24"/>
          <w:szCs w:val="24"/>
        </w:rPr>
        <w:t>SpO₂ adecuada con una FiO₂ y un nivel de PEEP clínicamente aceptables para el contexto.</w:t>
      </w:r>
    </w:p>
    <w:p w14:paraId="5EB1D884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b/>
          <w:sz w:val="24"/>
          <w:szCs w:val="24"/>
        </w:rPr>
        <w:t xml:space="preserve">Ventilación: </w:t>
      </w:r>
      <w:r w:rsidRPr="002309FD">
        <w:rPr>
          <w:sz w:val="24"/>
          <w:szCs w:val="24"/>
        </w:rPr>
        <w:t>Ventilación suficiente para mantener una PaCO₂/pH compatibles con la condición del paciente.</w:t>
      </w:r>
    </w:p>
    <w:p w14:paraId="67CC1DB0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b/>
          <w:sz w:val="24"/>
          <w:szCs w:val="24"/>
        </w:rPr>
        <w:t xml:space="preserve">Carga de secreciones: </w:t>
      </w:r>
      <w:r w:rsidRPr="002309FD">
        <w:rPr>
          <w:sz w:val="24"/>
          <w:szCs w:val="24"/>
        </w:rPr>
        <w:t>Secreciones traqueales manejables y frecuencia de aspiración compatible con la retirada del tubo.</w:t>
      </w:r>
    </w:p>
    <w:p w14:paraId="1C9BCBB2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b/>
          <w:sz w:val="24"/>
          <w:szCs w:val="24"/>
        </w:rPr>
        <w:t xml:space="preserve">Patrón respiratorio: </w:t>
      </w:r>
      <w:r w:rsidRPr="002309FD">
        <w:rPr>
          <w:sz w:val="24"/>
          <w:szCs w:val="24"/>
        </w:rPr>
        <w:t>Frecuencia, volumen corriente espontáneo, trabajo respiratorio y sincronía compatibles con respiración sostenible.</w:t>
      </w:r>
    </w:p>
    <w:p w14:paraId="1FE22E94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b/>
          <w:sz w:val="24"/>
          <w:szCs w:val="24"/>
        </w:rPr>
        <w:t xml:space="preserve">Reserva fisiológica: </w:t>
      </w:r>
      <w:r w:rsidRPr="002309FD">
        <w:rPr>
          <w:sz w:val="24"/>
          <w:szCs w:val="24"/>
        </w:rPr>
        <w:t>Reconocer situaciones con tiempo seguro de apnea reducido: obesidad, enfermedad pulmonar, hipoxemia de base, alta demanda metabólica, pediatría u otras condiciones.</w:t>
      </w:r>
    </w:p>
    <w:p w14:paraId="43219F1C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b/>
          <w:sz w:val="24"/>
          <w:szCs w:val="24"/>
        </w:rPr>
        <w:t xml:space="preserve">Estado global: </w:t>
      </w:r>
      <w:r w:rsidRPr="002309FD">
        <w:rPr>
          <w:sz w:val="24"/>
          <w:szCs w:val="24"/>
        </w:rPr>
        <w:t>Confirmar con el equipo estabilidad hemodinámica, nivel de conciencia previsto, analgesia, temperatura, equilibrio ácido-base y recuperación neuromuscular cuando corresponda.</w:t>
      </w:r>
    </w:p>
    <w:p w14:paraId="7BE1C99D" w14:textId="77777777" w:rsidR="007D6285" w:rsidRPr="002309FD" w:rsidRDefault="008571F2" w:rsidP="002544A6">
      <w:pPr>
        <w:pStyle w:val="Ttulo2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4.2 Datos que el TR debe recuperar de la intubación original</w:t>
      </w:r>
    </w:p>
    <w:p w14:paraId="20008113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Dificultad para ventilación con mascarilla.</w:t>
      </w:r>
    </w:p>
    <w:p w14:paraId="4E648540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Dificultad o número de intentos de intubación.</w:t>
      </w:r>
    </w:p>
    <w:p w14:paraId="0158CFCE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Dispositivo que finalmente permitió la intubación y posición requerida.</w:t>
      </w:r>
    </w:p>
    <w:p w14:paraId="4728C65C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Dificultad con dispositivo supraglótico, si fue utilizado.</w:t>
      </w:r>
    </w:p>
    <w:p w14:paraId="024E9DEE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Cambios posteriores: edema, sangrado, cirugía cervical o de vía aérea, pronación, sobrecarga de fluidos, trauma, fijaciones o limitación de movilidad cervical.</w:t>
      </w:r>
    </w:p>
    <w:p w14:paraId="1D0D5E9F" w14:textId="77777777" w:rsidR="007D6285" w:rsidRPr="002309FD" w:rsidRDefault="008571F2" w:rsidP="002544A6">
      <w:pPr>
        <w:pStyle w:val="Ttulo2"/>
        <w:jc w:val="both"/>
        <w:rPr>
          <w:sz w:val="24"/>
          <w:szCs w:val="24"/>
        </w:rPr>
      </w:pPr>
      <w:r w:rsidRPr="002309FD">
        <w:rPr>
          <w:sz w:val="24"/>
          <w:szCs w:val="24"/>
        </w:rPr>
        <w:t xml:space="preserve">4.3 Identificación de extubación “at </w:t>
      </w:r>
      <w:proofErr w:type="spellStart"/>
      <w:r w:rsidRPr="002309FD">
        <w:rPr>
          <w:sz w:val="24"/>
          <w:szCs w:val="24"/>
        </w:rPr>
        <w:t>risk</w:t>
      </w:r>
      <w:proofErr w:type="spellEnd"/>
      <w:r w:rsidRPr="002309FD">
        <w:rPr>
          <w:sz w:val="24"/>
          <w:szCs w:val="24"/>
        </w:rPr>
        <w:t>”</w:t>
      </w:r>
    </w:p>
    <w:p w14:paraId="24F3C538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sz w:val="24"/>
          <w:szCs w:val="24"/>
        </w:rPr>
        <w:t>Para fines operativos del TR, una extubación debe considerarse de riesgo aumentado cuando cualquiera de los siguientes elementos compromete el margen frente a hipoxemia:</w:t>
      </w:r>
    </w:p>
    <w:p w14:paraId="36E1BC74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Probabilidad elevada de requerir soporte o reintubación después de retirar el tubo.</w:t>
      </w:r>
    </w:p>
    <w:p w14:paraId="0D077015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Mascarilla, supraglótico o reintubación no parecen “rápidos y confiables”.</w:t>
      </w:r>
    </w:p>
    <w:p w14:paraId="7163831C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Tiempo seguro de apnea probablemente corto.</w:t>
      </w:r>
    </w:p>
    <w:p w14:paraId="11A9ACD4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Riesgo elevado de edema/obstrucción de vía aérea, aspiración, laringoespasmo o deterioro respiratorio.</w:t>
      </w:r>
    </w:p>
    <w:p w14:paraId="35580AF9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Entorno, personal o equipos actuales no permiten ejecutar el rescate de forma inmediata.</w:t>
      </w:r>
    </w:p>
    <w:p w14:paraId="0DA9B0A7" w14:textId="77777777" w:rsidR="007D6285" w:rsidRPr="002309FD" w:rsidRDefault="008571F2" w:rsidP="002544A6">
      <w:pPr>
        <w:pStyle w:val="Ttulo1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5. Preparación del entorno y del equipo</w:t>
      </w:r>
    </w:p>
    <w:p w14:paraId="41EAA101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sz w:val="24"/>
          <w:szCs w:val="24"/>
        </w:rPr>
        <w:t>La preparación debe completarse antes de iniciar la secuencia de extubación. El TR debe participar en el briefing y confirmar qué soporte se utilizará inmediatamente después de retirar el tubo y cuál será el plan si el paciente falla.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7D6285" w:rsidRPr="002309FD" w14:paraId="5AD03D96" w14:textId="77777777">
        <w:trPr>
          <w:jc w:val="center"/>
        </w:trPr>
        <w:tc>
          <w:tcPr>
            <w:tcW w:w="5083" w:type="dxa"/>
            <w:shd w:val="clear" w:color="auto" w:fill="0F6B78"/>
          </w:tcPr>
          <w:p w14:paraId="612F6EE4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b/>
                <w:color w:val="FFFFFF"/>
                <w:sz w:val="24"/>
                <w:szCs w:val="24"/>
              </w:rPr>
              <w:t>Elemento</w:t>
            </w:r>
          </w:p>
        </w:tc>
        <w:tc>
          <w:tcPr>
            <w:tcW w:w="5083" w:type="dxa"/>
            <w:shd w:val="clear" w:color="auto" w:fill="0F6B78"/>
          </w:tcPr>
          <w:p w14:paraId="73BDFE43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b/>
                <w:color w:val="FFFFFF"/>
                <w:sz w:val="24"/>
                <w:szCs w:val="24"/>
              </w:rPr>
              <w:t>Verificación del TR</w:t>
            </w:r>
          </w:p>
        </w:tc>
      </w:tr>
      <w:tr w:rsidR="007D6285" w:rsidRPr="002309FD" w14:paraId="5BDDF6CC" w14:textId="77777777">
        <w:trPr>
          <w:jc w:val="center"/>
        </w:trPr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D7770B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lastRenderedPageBreak/>
              <w:t>Monitorización</w:t>
            </w:r>
          </w:p>
        </w:tc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1FE826A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SpO₂ continua; ECG y presión arterial según contexto; capnografía disponible cuando se ventile con mascarilla/SGA o si el plan lo requiere.</w:t>
            </w:r>
          </w:p>
        </w:tc>
      </w:tr>
      <w:tr w:rsidR="007D6285" w:rsidRPr="002309FD" w14:paraId="138E7124" w14:textId="77777777">
        <w:trPr>
          <w:jc w:val="center"/>
        </w:trPr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D51DC3A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Oxígeno</w:t>
            </w:r>
          </w:p>
        </w:tc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87AA164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Fuente comprobada, capacidad para FiO₂ 1.0 y sistema postextubación preparado.</w:t>
            </w:r>
          </w:p>
        </w:tc>
      </w:tr>
      <w:tr w:rsidR="007D6285" w:rsidRPr="002309FD" w14:paraId="0EE32E71" w14:textId="77777777">
        <w:trPr>
          <w:jc w:val="center"/>
        </w:trPr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A9736A3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Aspiración</w:t>
            </w:r>
          </w:p>
        </w:tc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617ECC5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Sistema funcionando; sonda apropiada; aspiración de mayor calibre disponible si existe riesgo de material viscoso/regurgitación.</w:t>
            </w:r>
          </w:p>
        </w:tc>
      </w:tr>
      <w:tr w:rsidR="007D6285" w:rsidRPr="002309FD" w14:paraId="38BC0207" w14:textId="77777777">
        <w:trPr>
          <w:jc w:val="center"/>
        </w:trPr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C7955AE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Ventilación manual</w:t>
            </w:r>
          </w:p>
        </w:tc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5D8C9A2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Bolsa autoinflable o circuito apropiado, mascarilla correcta y PEEP si está indicada.</w:t>
            </w:r>
          </w:p>
        </w:tc>
      </w:tr>
      <w:tr w:rsidR="007D6285" w:rsidRPr="002309FD" w14:paraId="2A4A1F8B" w14:textId="77777777">
        <w:trPr>
          <w:jc w:val="center"/>
        </w:trPr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FA68689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Soporte no invasivo</w:t>
            </w:r>
          </w:p>
        </w:tc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283EDE4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HFNC, CPAP o NIV preparados antes de retirar el tubo cuando formen parte del plan.</w:t>
            </w:r>
          </w:p>
        </w:tc>
      </w:tr>
      <w:tr w:rsidR="007D6285" w:rsidRPr="002309FD" w14:paraId="5B323D28" w14:textId="77777777">
        <w:trPr>
          <w:jc w:val="center"/>
        </w:trPr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8A8D78F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Rescate de vía aérea</w:t>
            </w:r>
          </w:p>
        </w:tc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0626E68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Dispositivo supraglótico, videolaringoscopio y material de reintubación inmediatamente accesibles; FONA/</w:t>
            </w:r>
            <w:proofErr w:type="spellStart"/>
            <w:r w:rsidRPr="002309FD">
              <w:rPr>
                <w:sz w:val="24"/>
                <w:szCs w:val="24"/>
              </w:rPr>
              <w:t>neck</w:t>
            </w:r>
            <w:proofErr w:type="spellEnd"/>
            <w:r w:rsidRPr="002309FD">
              <w:rPr>
                <w:sz w:val="24"/>
                <w:szCs w:val="24"/>
              </w:rPr>
              <w:t xml:space="preserve"> </w:t>
            </w:r>
            <w:proofErr w:type="spellStart"/>
            <w:r w:rsidRPr="002309FD">
              <w:rPr>
                <w:sz w:val="24"/>
                <w:szCs w:val="24"/>
              </w:rPr>
              <w:t>rescue</w:t>
            </w:r>
            <w:proofErr w:type="spellEnd"/>
            <w:r w:rsidRPr="002309FD">
              <w:rPr>
                <w:sz w:val="24"/>
                <w:szCs w:val="24"/>
              </w:rPr>
              <w:t xml:space="preserve"> según protocolo institucional.</w:t>
            </w:r>
          </w:p>
        </w:tc>
      </w:tr>
      <w:tr w:rsidR="007D6285" w:rsidRPr="002309FD" w14:paraId="40C92962" w14:textId="77777777">
        <w:trPr>
          <w:jc w:val="center"/>
        </w:trPr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1611C46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AEC, si está indicado</w:t>
            </w:r>
          </w:p>
        </w:tc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5866B24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Tamaño adecuado, marcas visibles, fijación preparada y personal entrenado. No usar como excusa para extubar a un paciente que debería diferirse.</w:t>
            </w:r>
          </w:p>
        </w:tc>
      </w:tr>
    </w:tbl>
    <w:p w14:paraId="00455E43" w14:textId="77777777" w:rsidR="007D6285" w:rsidRPr="002309FD" w:rsidRDefault="008571F2" w:rsidP="002544A6">
      <w:pPr>
        <w:pStyle w:val="Ttulo1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6. Reoxigenación antes de retirar el tubo</w:t>
      </w:r>
    </w:p>
    <w:p w14:paraId="003DD2A9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sz w:val="24"/>
          <w:szCs w:val="24"/>
        </w:rPr>
        <w:t xml:space="preserve">PUMA recomienda reoxigenar con oxígeno al 100% antes de la extubación o conversión de vía aérea. Cuando se dispone de medición de oxígeno teleespiratorio, el objetivo sugerido es </w:t>
      </w:r>
      <w:r w:rsidRPr="002309FD">
        <w:rPr>
          <w:b/>
          <w:color w:val="1F4E79"/>
          <w:sz w:val="24"/>
          <w:szCs w:val="24"/>
        </w:rPr>
        <w:t>EtO₂ ≥85%</w:t>
      </w:r>
      <w:r w:rsidRPr="002309FD">
        <w:rPr>
          <w:sz w:val="24"/>
          <w:szCs w:val="24"/>
        </w:rPr>
        <w:t>. El propósito no es “llevar la SpO₂ a 100%” como objetivo aislado, sino aumentar el contenido de oxígeno de la capacidad residual funcional y prolongar el tiempo seguro de apnea si aparece obstrucción o es necesaria una reintubación.</w:t>
      </w:r>
    </w:p>
    <w:p w14:paraId="5EC75837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b/>
          <w:sz w:val="24"/>
          <w:szCs w:val="24"/>
        </w:rPr>
        <w:t xml:space="preserve">Acciones del TR: </w:t>
      </w:r>
      <w:r w:rsidRPr="002309FD">
        <w:rPr>
          <w:sz w:val="24"/>
          <w:szCs w:val="24"/>
        </w:rPr>
        <w:t>verificar FiO₂ real, sellado/circuito, ventilación efectiva, tendencia de SpO₂ y EtO₂ si existe; corregir fugas; evitar desconexiones innecesarias y mantener O₂ suplementario durante la transición.</w:t>
      </w:r>
    </w:p>
    <w:p w14:paraId="20900E63" w14:textId="77777777" w:rsidR="007D6285" w:rsidRPr="002309FD" w:rsidRDefault="008571F2" w:rsidP="002544A6">
      <w:pPr>
        <w:pStyle w:val="Ttulo1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7. Secreciones, contaminación de vía aérea y aspiración</w:t>
      </w:r>
    </w:p>
    <w:p w14:paraId="5184A6B5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Aspirar cuidadosamente orofaringe y, si está indicado, lumen del tubo antes de la retirada.</w:t>
      </w:r>
    </w:p>
    <w:p w14:paraId="68FC572D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Mantener aspiración inmediatamente disponible después de extubar hasta recuperar reflejos protectores confiables.</w:t>
      </w:r>
    </w:p>
    <w:p w14:paraId="33A948FE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lastRenderedPageBreak/>
        <w:t>No aplicar aspiración a través del tubo mientras éste está siendo retirado: PUMA desaconseja esta práctica por favorecer pérdida de volumen pulmonar y atelectasia.</w:t>
      </w:r>
    </w:p>
    <w:p w14:paraId="0062047B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Cuando corresponda al plan del operador, una insuflación pulmonar cercana a capacidad vital seguida de retirada manteniendo presión positiva puede ampliar la reserva de oxígeno y generar una espiración pasiva que ayude a movilizar material situado por encima del cuff.</w:t>
      </w:r>
    </w:p>
    <w:p w14:paraId="4B528BBE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Si existe sospecha de sangre/coágulo o material regurgitado, anticipar aspiración apropiada y comunicarlo antes de iniciar la extubación.</w:t>
      </w:r>
    </w:p>
    <w:p w14:paraId="38C7E68B" w14:textId="77777777" w:rsidR="007D6285" w:rsidRPr="002309FD" w:rsidRDefault="008571F2" w:rsidP="002544A6">
      <w:pPr>
        <w:pStyle w:val="Ttulo1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8. Posición del paciente</w:t>
      </w:r>
    </w:p>
    <w:p w14:paraId="67E447A6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sz w:val="24"/>
          <w:szCs w:val="24"/>
        </w:rPr>
        <w:t>La posición debe formar parte explícita del plan. En muchos pacientes, una posición aproximada de 30° head-up favorece permeabilidad, capacidad residual funcional y excursión diafragmática. Pacientes obesos pueden requerir una inclinación mayor. En riesgo elevado de aspiración, la posición debe acordarse con el operador según el balance entre protección frente a aspiración y facilidad de rescate/reintubación.</w:t>
      </w:r>
    </w:p>
    <w:p w14:paraId="3B9D8D63" w14:textId="77777777" w:rsidR="007D6285" w:rsidRPr="002309FD" w:rsidRDefault="008571F2" w:rsidP="002544A6">
      <w:pPr>
        <w:pStyle w:val="Ttulo1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9. Secuencia práctica de asistencia a la extubación</w:t>
      </w:r>
    </w:p>
    <w:p w14:paraId="2645DFE4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b/>
          <w:color w:val="0F6B78"/>
          <w:sz w:val="24"/>
          <w:szCs w:val="24"/>
        </w:rPr>
        <w:t xml:space="preserve">1. Briefing final: </w:t>
      </w:r>
      <w:r w:rsidRPr="002309FD">
        <w:rPr>
          <w:sz w:val="24"/>
          <w:szCs w:val="24"/>
        </w:rPr>
        <w:t xml:space="preserve">Confirmar paciente, riesgo, </w:t>
      </w:r>
      <w:proofErr w:type="spellStart"/>
      <w:r w:rsidRPr="002309FD">
        <w:rPr>
          <w:sz w:val="24"/>
          <w:szCs w:val="24"/>
        </w:rPr>
        <w:t>intended</w:t>
      </w:r>
      <w:proofErr w:type="spellEnd"/>
      <w:r w:rsidRPr="002309FD">
        <w:rPr>
          <w:sz w:val="24"/>
          <w:szCs w:val="24"/>
        </w:rPr>
        <w:t xml:space="preserve"> </w:t>
      </w:r>
      <w:proofErr w:type="spellStart"/>
      <w:r w:rsidRPr="002309FD">
        <w:rPr>
          <w:sz w:val="24"/>
          <w:szCs w:val="24"/>
        </w:rPr>
        <w:t>approach</w:t>
      </w:r>
      <w:proofErr w:type="spellEnd"/>
      <w:r w:rsidRPr="002309FD">
        <w:rPr>
          <w:sz w:val="24"/>
          <w:szCs w:val="24"/>
        </w:rPr>
        <w:t>, rescate y roles.</w:t>
      </w:r>
    </w:p>
    <w:p w14:paraId="61AAE7E5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b/>
          <w:color w:val="0F6B78"/>
          <w:sz w:val="24"/>
          <w:szCs w:val="24"/>
        </w:rPr>
        <w:t xml:space="preserve">2. Reoxigenación: </w:t>
      </w:r>
      <w:r w:rsidRPr="002309FD">
        <w:rPr>
          <w:sz w:val="24"/>
          <w:szCs w:val="24"/>
        </w:rPr>
        <w:t>FiO₂ 1.0; EtO₂ ≥85% si puede medirse.</w:t>
      </w:r>
    </w:p>
    <w:p w14:paraId="748F33A0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b/>
          <w:color w:val="0F6B78"/>
          <w:sz w:val="24"/>
          <w:szCs w:val="24"/>
        </w:rPr>
        <w:t xml:space="preserve">3. Minimizar contaminación: </w:t>
      </w:r>
      <w:r w:rsidRPr="002309FD">
        <w:rPr>
          <w:sz w:val="24"/>
          <w:szCs w:val="24"/>
        </w:rPr>
        <w:t>Aspiración/limpieza antes de despertar completamente cuando proceda; repetir suavemente si es necesario.</w:t>
      </w:r>
    </w:p>
    <w:p w14:paraId="34BC6F7F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b/>
          <w:color w:val="0F6B78"/>
          <w:sz w:val="24"/>
          <w:szCs w:val="24"/>
        </w:rPr>
        <w:t xml:space="preserve">4. Optimizar permeabilidad: </w:t>
      </w:r>
      <w:r w:rsidRPr="002309FD">
        <w:rPr>
          <w:sz w:val="24"/>
          <w:szCs w:val="24"/>
        </w:rPr>
        <w:t>Posición, dispositivos orofaríngeos/nasofaríngeos o bite block si el plan lo requiere.</w:t>
      </w:r>
    </w:p>
    <w:p w14:paraId="3C0E240B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b/>
          <w:color w:val="0F6B78"/>
          <w:sz w:val="24"/>
          <w:szCs w:val="24"/>
        </w:rPr>
        <w:t xml:space="preserve">5. Confirmar ventilación espontánea y recuperación: </w:t>
      </w:r>
      <w:r w:rsidRPr="002309FD">
        <w:rPr>
          <w:sz w:val="24"/>
          <w:szCs w:val="24"/>
        </w:rPr>
        <w:t>El operador confirma nivel de conciencia y recuperación neuromuscular; el TR confirma ventilación, expansión, frecuencia, intercambio gaseoso y soporte mínimo acordado.</w:t>
      </w:r>
    </w:p>
    <w:p w14:paraId="058989B9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b/>
          <w:color w:val="0F6B78"/>
          <w:sz w:val="24"/>
          <w:szCs w:val="24"/>
        </w:rPr>
        <w:t xml:space="preserve">6. Retirada del tubo: </w:t>
      </w:r>
      <w:r w:rsidRPr="002309FD">
        <w:rPr>
          <w:sz w:val="24"/>
          <w:szCs w:val="24"/>
        </w:rPr>
        <w:t>El TR mantiene monitorización, O₂ y equipo de ventilación disponible; asiste presión positiva si se ha planificado.</w:t>
      </w:r>
    </w:p>
    <w:p w14:paraId="08753BE0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b/>
          <w:color w:val="0F6B78"/>
          <w:sz w:val="24"/>
          <w:szCs w:val="24"/>
        </w:rPr>
        <w:t xml:space="preserve">7. Verificación inmediata: </w:t>
      </w:r>
      <w:r w:rsidRPr="002309FD">
        <w:rPr>
          <w:sz w:val="24"/>
          <w:szCs w:val="24"/>
        </w:rPr>
        <w:t>Observar flujo aéreo, expansión torácica, patrón, SpO₂, trabajo respiratorio, sonidos de vía aérea y estado mental.</w:t>
      </w:r>
    </w:p>
    <w:p w14:paraId="1486C6A9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b/>
          <w:color w:val="0F6B78"/>
          <w:sz w:val="24"/>
          <w:szCs w:val="24"/>
        </w:rPr>
        <w:t xml:space="preserve">8. Establecer soporte postextubación: </w:t>
      </w:r>
      <w:r w:rsidRPr="002309FD">
        <w:rPr>
          <w:sz w:val="24"/>
          <w:szCs w:val="24"/>
        </w:rPr>
        <w:t>Aplicar el dispositivo previsto sin demora y titularlo al objetivo clínico.</w:t>
      </w:r>
    </w:p>
    <w:p w14:paraId="11800369" w14:textId="77777777" w:rsidR="007D6285" w:rsidRPr="002309FD" w:rsidRDefault="008571F2" w:rsidP="002544A6">
      <w:pPr>
        <w:pStyle w:val="Ttulo1"/>
        <w:jc w:val="both"/>
        <w:rPr>
          <w:sz w:val="24"/>
          <w:szCs w:val="24"/>
        </w:rPr>
      </w:pPr>
      <w:r w:rsidRPr="002309FD">
        <w:rPr>
          <w:sz w:val="24"/>
          <w:szCs w:val="24"/>
        </w:rPr>
        <w:t xml:space="preserve">10. Extubación de riesgo aumentado y </w:t>
      </w:r>
      <w:proofErr w:type="spellStart"/>
      <w:r w:rsidRPr="002309FD">
        <w:rPr>
          <w:sz w:val="24"/>
          <w:szCs w:val="24"/>
        </w:rPr>
        <w:t>airway</w:t>
      </w:r>
      <w:proofErr w:type="spellEnd"/>
      <w:r w:rsidRPr="002309FD">
        <w:rPr>
          <w:sz w:val="24"/>
          <w:szCs w:val="24"/>
        </w:rPr>
        <w:t xml:space="preserve"> </w:t>
      </w:r>
      <w:proofErr w:type="spellStart"/>
      <w:r w:rsidRPr="002309FD">
        <w:rPr>
          <w:sz w:val="24"/>
          <w:szCs w:val="24"/>
        </w:rPr>
        <w:t>exchange</w:t>
      </w:r>
      <w:proofErr w:type="spellEnd"/>
      <w:r w:rsidRPr="002309FD">
        <w:rPr>
          <w:sz w:val="24"/>
          <w:szCs w:val="24"/>
        </w:rPr>
        <w:t xml:space="preserve"> </w:t>
      </w:r>
      <w:proofErr w:type="spellStart"/>
      <w:r w:rsidRPr="002309FD">
        <w:rPr>
          <w:sz w:val="24"/>
          <w:szCs w:val="24"/>
        </w:rPr>
        <w:t>catheter</w:t>
      </w:r>
      <w:proofErr w:type="spellEnd"/>
      <w:r w:rsidRPr="002309FD">
        <w:rPr>
          <w:sz w:val="24"/>
          <w:szCs w:val="24"/>
        </w:rPr>
        <w:t xml:space="preserve"> (AEC)</w:t>
      </w:r>
    </w:p>
    <w:p w14:paraId="770F8797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sz w:val="24"/>
          <w:szCs w:val="24"/>
        </w:rPr>
        <w:t>PUMA recomienda considerar extubación despierta sobre un AEC cuando sea necesario ampliar el margen de seguridad frente a hipoxemia y exista riesgo de reintubación difícil. Es una técnica avanzada; su colocación y retirada requieren un equipo familiarizado con el dispositivo y sus riesgos.</w:t>
      </w:r>
    </w:p>
    <w:p w14:paraId="29D1B1C1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b/>
          <w:sz w:val="24"/>
          <w:szCs w:val="24"/>
        </w:rPr>
        <w:t xml:space="preserve">NO insuflar oxígeno a través del AEC: </w:t>
      </w:r>
      <w:r w:rsidRPr="002309FD">
        <w:rPr>
          <w:sz w:val="24"/>
          <w:szCs w:val="24"/>
        </w:rPr>
        <w:t>PUMA lo desaconseja por riesgo inaceptable de barotrauma. El O₂ suplementario se administra por cánula nasal o mascarilla.</w:t>
      </w:r>
    </w:p>
    <w:p w14:paraId="6C9D035D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b/>
          <w:sz w:val="24"/>
          <w:szCs w:val="24"/>
        </w:rPr>
        <w:t xml:space="preserve">Confirmar posición: </w:t>
      </w:r>
      <w:r w:rsidRPr="002309FD">
        <w:rPr>
          <w:sz w:val="24"/>
          <w:szCs w:val="24"/>
        </w:rPr>
        <w:t xml:space="preserve">La colocación puede confirmarse mediante capnografía con onda, </w:t>
      </w:r>
      <w:proofErr w:type="spellStart"/>
      <w:r w:rsidRPr="002309FD">
        <w:rPr>
          <w:sz w:val="24"/>
          <w:szCs w:val="24"/>
        </w:rPr>
        <w:t>nasoendoscopia</w:t>
      </w:r>
      <w:proofErr w:type="spellEnd"/>
      <w:r w:rsidRPr="002309FD">
        <w:rPr>
          <w:sz w:val="24"/>
          <w:szCs w:val="24"/>
        </w:rPr>
        <w:t xml:space="preserve"> o videolaringoscopia según el contexto.</w:t>
      </w:r>
    </w:p>
    <w:p w14:paraId="5E970736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b/>
          <w:sz w:val="24"/>
          <w:szCs w:val="24"/>
        </w:rPr>
        <w:lastRenderedPageBreak/>
        <w:t xml:space="preserve">Fijación y profundidad: </w:t>
      </w:r>
      <w:r w:rsidRPr="002309FD">
        <w:rPr>
          <w:sz w:val="24"/>
          <w:szCs w:val="24"/>
        </w:rPr>
        <w:t>La punta debe quedar en posición medio-traqueal; fijar de forma segura y etiquetar claramente como dispositivo de vía aérea.</w:t>
      </w:r>
    </w:p>
    <w:p w14:paraId="62FC8958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b/>
          <w:sz w:val="24"/>
          <w:szCs w:val="24"/>
        </w:rPr>
        <w:t xml:space="preserve">Vigilancia de alta complejidad: </w:t>
      </w:r>
      <w:r w:rsidRPr="002309FD">
        <w:rPr>
          <w:sz w:val="24"/>
          <w:szCs w:val="24"/>
        </w:rPr>
        <w:t>Mientras permanezca el AEC, el paciente debe estar en un entorno con capacidad inmediata de reintubación.</w:t>
      </w:r>
    </w:p>
    <w:p w14:paraId="0D2DCFEF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b/>
          <w:sz w:val="24"/>
          <w:szCs w:val="24"/>
        </w:rPr>
        <w:t xml:space="preserve">Si es necesaria reintubación: </w:t>
      </w:r>
      <w:r w:rsidRPr="002309FD">
        <w:rPr>
          <w:sz w:val="24"/>
          <w:szCs w:val="24"/>
        </w:rPr>
        <w:t>Un asistente debe dedicarse exclusivamente a impedir cambios de profundidad del AEC; la reintubación ciega sobre el catéter está desaconsejada.</w:t>
      </w:r>
    </w:p>
    <w:p w14:paraId="318ECAEF" w14:textId="77777777" w:rsidR="007D6285" w:rsidRPr="002309FD" w:rsidRDefault="008571F2" w:rsidP="002544A6">
      <w:pPr>
        <w:pStyle w:val="Ttulo1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11. Vigilancia inmediata postextubación</w:t>
      </w:r>
    </w:p>
    <w:p w14:paraId="4E0BF4C3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sz w:val="24"/>
          <w:szCs w:val="24"/>
        </w:rPr>
        <w:t>Los primeros minutos y el periodo de traslado posterior forman parte del procedimiento. El TR debe continuar monitorización y O₂ suplementario hasta que el paciente mantenga de forma confiable vía aérea y ventilación independientes.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083"/>
        <w:gridCol w:w="5083"/>
      </w:tblGrid>
      <w:tr w:rsidR="007D6285" w:rsidRPr="002309FD" w14:paraId="12545A3E" w14:textId="77777777">
        <w:trPr>
          <w:jc w:val="center"/>
        </w:trPr>
        <w:tc>
          <w:tcPr>
            <w:tcW w:w="5083" w:type="dxa"/>
            <w:shd w:val="clear" w:color="auto" w:fill="1F4E79"/>
          </w:tcPr>
          <w:p w14:paraId="3BB9B0AF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b/>
                <w:color w:val="FFFFFF"/>
                <w:sz w:val="24"/>
                <w:szCs w:val="24"/>
              </w:rPr>
              <w:t>Dominio</w:t>
            </w:r>
          </w:p>
        </w:tc>
        <w:tc>
          <w:tcPr>
            <w:tcW w:w="5083" w:type="dxa"/>
            <w:shd w:val="clear" w:color="auto" w:fill="1F4E79"/>
          </w:tcPr>
          <w:p w14:paraId="5DBC0D3A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b/>
                <w:color w:val="FFFFFF"/>
                <w:sz w:val="24"/>
                <w:szCs w:val="24"/>
              </w:rPr>
              <w:t>Qué debe vigilar el TR</w:t>
            </w:r>
          </w:p>
        </w:tc>
      </w:tr>
      <w:tr w:rsidR="007D6285" w:rsidRPr="002309FD" w14:paraId="42C0F393" w14:textId="77777777">
        <w:trPr>
          <w:jc w:val="center"/>
        </w:trPr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916ACC7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Vía aérea</w:t>
            </w:r>
          </w:p>
        </w:tc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5EF273D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Entrada de aire, estridor, voz alterada, retracciones, movimiento paradójico, secreciones, obstrucción progresiva.</w:t>
            </w:r>
          </w:p>
        </w:tc>
      </w:tr>
      <w:tr w:rsidR="007D6285" w:rsidRPr="002309FD" w14:paraId="276FA808" w14:textId="77777777">
        <w:trPr>
          <w:jc w:val="center"/>
        </w:trPr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F4D32E1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Ventilación</w:t>
            </w:r>
          </w:p>
        </w:tc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FA5D1D5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Frecuencia, profundidad, expansión torácica, fatiga, hipoventilación/apnea y capnografía cuando esté indicada.</w:t>
            </w:r>
          </w:p>
        </w:tc>
      </w:tr>
      <w:tr w:rsidR="007D6285" w:rsidRPr="002309FD" w14:paraId="2234DB1F" w14:textId="77777777">
        <w:trPr>
          <w:jc w:val="center"/>
        </w:trPr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8DF19C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Oxigenación</w:t>
            </w:r>
          </w:p>
        </w:tc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D7A91B6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SpO₂, tendencia y aumento del requerimiento de FiO₂; no esperar a una desaturación grave para escalar.</w:t>
            </w:r>
          </w:p>
        </w:tc>
      </w:tr>
      <w:tr w:rsidR="007D6285" w:rsidRPr="002309FD" w14:paraId="02B023FC" w14:textId="77777777">
        <w:trPr>
          <w:jc w:val="center"/>
        </w:trPr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0C6F7B2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Trabajo respiratorio</w:t>
            </w:r>
          </w:p>
        </w:tc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C1953C9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Uso de músculos accesorios, disnea, patrón paradójico, incapacidad para hablar/toser adecuadamente.</w:t>
            </w:r>
          </w:p>
        </w:tc>
      </w:tr>
      <w:tr w:rsidR="007D6285" w:rsidRPr="002309FD" w14:paraId="443B0D0D" w14:textId="77777777">
        <w:trPr>
          <w:jc w:val="center"/>
        </w:trPr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A61257B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Neurológico</w:t>
            </w:r>
          </w:p>
        </w:tc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BE7BC99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Agitación, somnolencia o disminución del nivel de conciencia; la agitación puede ser un signo temprano de hipoxemia.</w:t>
            </w:r>
          </w:p>
        </w:tc>
      </w:tr>
      <w:tr w:rsidR="007D6285" w:rsidRPr="002309FD" w14:paraId="4C2E5B79" w14:textId="77777777">
        <w:trPr>
          <w:jc w:val="center"/>
        </w:trPr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87092E7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Secreciones</w:t>
            </w:r>
          </w:p>
        </w:tc>
        <w:tc>
          <w:tcPr>
            <w:tcW w:w="5083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C05FF8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Capacidad para movilizarlas, tos y necesidad de aspiración.</w:t>
            </w:r>
          </w:p>
        </w:tc>
      </w:tr>
    </w:tbl>
    <w:p w14:paraId="29781B82" w14:textId="77777777" w:rsidR="007D6285" w:rsidRPr="002309FD" w:rsidRDefault="008571F2" w:rsidP="002544A6">
      <w:pPr>
        <w:pStyle w:val="Ttulo1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12. Soporte respiratorio postextubación</w:t>
      </w:r>
    </w:p>
    <w:p w14:paraId="7FC41FF1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sz w:val="24"/>
          <w:szCs w:val="24"/>
        </w:rPr>
        <w:t>El soporte posterior debe estar decidido antes de retirar el tubo. El TR implementa y titula el dispositivo prescrito/planificado, y comunica rápidamente signos de fracaso. PUMA señala que HFNC, CPAP o NIV pueden disminuir desaturación y potencialmente la necesidad de reintubación en pacientes seleccionados, pero no respalda su uso profiláctico indiscriminado en todos los pacientes.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541"/>
        <w:gridCol w:w="2541"/>
        <w:gridCol w:w="2541"/>
        <w:gridCol w:w="2541"/>
      </w:tblGrid>
      <w:tr w:rsidR="007D6285" w:rsidRPr="002309FD" w14:paraId="7A4FDC17" w14:textId="77777777">
        <w:trPr>
          <w:jc w:val="center"/>
        </w:trPr>
        <w:tc>
          <w:tcPr>
            <w:tcW w:w="2541" w:type="dxa"/>
            <w:shd w:val="clear" w:color="auto" w:fill="0F6B78"/>
          </w:tcPr>
          <w:p w14:paraId="220A58F6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b/>
                <w:color w:val="FFFFFF"/>
                <w:sz w:val="24"/>
                <w:szCs w:val="24"/>
              </w:rPr>
              <w:t>Opción</w:t>
            </w:r>
          </w:p>
        </w:tc>
        <w:tc>
          <w:tcPr>
            <w:tcW w:w="2541" w:type="dxa"/>
            <w:shd w:val="clear" w:color="auto" w:fill="0F6B78"/>
          </w:tcPr>
          <w:p w14:paraId="0203AB50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b/>
                <w:color w:val="FFFFFF"/>
                <w:sz w:val="24"/>
                <w:szCs w:val="24"/>
              </w:rPr>
              <w:t xml:space="preserve">Paciente/objetivo </w:t>
            </w:r>
            <w:r w:rsidRPr="002309FD">
              <w:rPr>
                <w:b/>
                <w:color w:val="FFFFFF"/>
                <w:sz w:val="24"/>
                <w:szCs w:val="24"/>
              </w:rPr>
              <w:lastRenderedPageBreak/>
              <w:t>típico</w:t>
            </w:r>
          </w:p>
        </w:tc>
        <w:tc>
          <w:tcPr>
            <w:tcW w:w="2541" w:type="dxa"/>
            <w:shd w:val="clear" w:color="auto" w:fill="0F6B78"/>
          </w:tcPr>
          <w:p w14:paraId="61CFDCA6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b/>
                <w:color w:val="FFFFFF"/>
                <w:sz w:val="24"/>
                <w:szCs w:val="24"/>
              </w:rPr>
              <w:lastRenderedPageBreak/>
              <w:t>Qué prepara el TR</w:t>
            </w:r>
          </w:p>
        </w:tc>
        <w:tc>
          <w:tcPr>
            <w:tcW w:w="2541" w:type="dxa"/>
            <w:shd w:val="clear" w:color="auto" w:fill="0F6B78"/>
          </w:tcPr>
          <w:p w14:paraId="7E50BC2C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b/>
                <w:color w:val="FFFFFF"/>
                <w:sz w:val="24"/>
                <w:szCs w:val="24"/>
              </w:rPr>
              <w:t xml:space="preserve">Qué obliga a </w:t>
            </w:r>
            <w:r w:rsidRPr="002309FD">
              <w:rPr>
                <w:b/>
                <w:color w:val="FFFFFF"/>
                <w:sz w:val="24"/>
                <w:szCs w:val="24"/>
              </w:rPr>
              <w:lastRenderedPageBreak/>
              <w:t>reevaluar</w:t>
            </w:r>
          </w:p>
        </w:tc>
      </w:tr>
      <w:tr w:rsidR="007D6285" w:rsidRPr="002309FD" w14:paraId="0C4E631F" w14:textId="77777777">
        <w:trPr>
          <w:jc w:val="center"/>
        </w:trPr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4BB6526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lastRenderedPageBreak/>
              <w:t>Oxígeno convencional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4245A52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Bajo soporte; ventilación estable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A9A468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proofErr w:type="gramStart"/>
            <w:r w:rsidRPr="002309FD">
              <w:rPr>
                <w:sz w:val="24"/>
                <w:szCs w:val="24"/>
              </w:rPr>
              <w:t>Interface</w:t>
            </w:r>
            <w:proofErr w:type="gramEnd"/>
            <w:r w:rsidRPr="002309FD">
              <w:rPr>
                <w:sz w:val="24"/>
                <w:szCs w:val="24"/>
              </w:rPr>
              <w:t xml:space="preserve"> adecuada, humidificación según necesidad, objetivo SpO₂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414C820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↑ requerimiento, trabajo respiratorio o deterioro neurológico</w:t>
            </w:r>
          </w:p>
        </w:tc>
      </w:tr>
      <w:tr w:rsidR="007D6285" w:rsidRPr="002309FD" w14:paraId="52370F55" w14:textId="77777777">
        <w:trPr>
          <w:jc w:val="center"/>
        </w:trPr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63D65FE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HFNC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C7E90EB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Necesidad de O₂ mayor, apoyo a humidificación/confort y reserva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E8A8ACB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Equipo encendido antes de extubar, flujo/FiO₂ iniciales acordados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3FB7EAA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Escalada persistente de FiO₂, taquipnea, fatiga</w:t>
            </w:r>
          </w:p>
        </w:tc>
      </w:tr>
      <w:tr w:rsidR="007D6285" w:rsidRPr="002309FD" w14:paraId="716F359D" w14:textId="77777777">
        <w:trPr>
          <w:jc w:val="center"/>
        </w:trPr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55405F9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CPAP/NIV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375EFFC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Paciente seleccionado con beneficio previsto por presión positiva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E8457CE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Mascarilla, ventilador, circuito, alarmas, parámetros y plan de tolerancia</w:t>
            </w:r>
          </w:p>
        </w:tc>
        <w:tc>
          <w:tcPr>
            <w:tcW w:w="2541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629820E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Fugas, empeoramiento de gasometría, secreciones, deterioro de conciencia, fracaso clínico</w:t>
            </w:r>
          </w:p>
        </w:tc>
      </w:tr>
    </w:tbl>
    <w:p w14:paraId="5268C2C4" w14:textId="77777777" w:rsidR="007D6285" w:rsidRPr="002309FD" w:rsidRDefault="008571F2" w:rsidP="002544A6">
      <w:pPr>
        <w:pStyle w:val="Ttulo1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13. Reconocimiento y apoyo inicial ante complicaciones</w:t>
      </w:r>
    </w:p>
    <w:p w14:paraId="1804C76D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b/>
          <w:color w:val="A61B1B"/>
          <w:sz w:val="24"/>
          <w:szCs w:val="24"/>
        </w:rPr>
        <w:t xml:space="preserve">Obstrucción de vía aérea: </w:t>
      </w:r>
      <w:r w:rsidRPr="002309FD">
        <w:rPr>
          <w:sz w:val="24"/>
          <w:szCs w:val="24"/>
        </w:rPr>
        <w:t>O₂ alto, optimizar posición y maniobras de permeabilidad, preparar ventilación con mascarilla/SGA y reintubación. Buscar secreciones, edema, coágulo, colapso faríngeo o laringoespasmo.</w:t>
      </w:r>
    </w:p>
    <w:p w14:paraId="0A635B7F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b/>
          <w:color w:val="A61B1B"/>
          <w:sz w:val="24"/>
          <w:szCs w:val="24"/>
        </w:rPr>
        <w:t xml:space="preserve">Laringoespasmo: </w:t>
      </w:r>
      <w:r w:rsidRPr="002309FD">
        <w:rPr>
          <w:sz w:val="24"/>
          <w:szCs w:val="24"/>
        </w:rPr>
        <w:t>Activar ayuda; O₂ 100%; optimizar vía aérea; CPAP con mascarilla bien sellada cuando corresponda. La escalada farmacológica corresponde al operador médico. Si no revierte, ejecutar rescate de vía aérea.</w:t>
      </w:r>
    </w:p>
    <w:p w14:paraId="20B9C1C6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b/>
          <w:color w:val="D97706"/>
          <w:sz w:val="24"/>
          <w:szCs w:val="24"/>
        </w:rPr>
        <w:t xml:space="preserve">Regurgitación/aspiración: </w:t>
      </w:r>
      <w:r w:rsidRPr="002309FD">
        <w:rPr>
          <w:sz w:val="24"/>
          <w:szCs w:val="24"/>
        </w:rPr>
        <w:t>Posición lateral o head-down según indicación del operador; aspiración de calibre apropiado para material viscoso; preparar broncoscopia si se considera necesaria.</w:t>
      </w:r>
    </w:p>
    <w:p w14:paraId="114B89F8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b/>
          <w:color w:val="A61B1B"/>
          <w:sz w:val="24"/>
          <w:szCs w:val="24"/>
        </w:rPr>
        <w:t xml:space="preserve">Edema pulmonar por presión negativa: </w:t>
      </w:r>
      <w:r w:rsidRPr="002309FD">
        <w:rPr>
          <w:sz w:val="24"/>
          <w:szCs w:val="24"/>
        </w:rPr>
        <w:t>Priorizar oxigenación y presión positiva. No intentar “aspirar el edema” como tratamiento, porque interrumpe oxigenación/PEEP; aspirar sólo si se requiere despejar la visión para intubación.</w:t>
      </w:r>
    </w:p>
    <w:p w14:paraId="19F8BC0C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b/>
          <w:color w:val="A61B1B"/>
          <w:sz w:val="24"/>
          <w:szCs w:val="24"/>
        </w:rPr>
        <w:t xml:space="preserve">Apnea/hipoventilación: </w:t>
      </w:r>
      <w:r w:rsidRPr="002309FD">
        <w:rPr>
          <w:sz w:val="24"/>
          <w:szCs w:val="24"/>
        </w:rPr>
        <w:t>Ventilación con mascarilla y oxígeno; capnografía; preparar SGA/reintubación según respuesta y plan.</w:t>
      </w:r>
    </w:p>
    <w:p w14:paraId="7652E0BD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b/>
          <w:color w:val="A61B1B"/>
          <w:sz w:val="24"/>
          <w:szCs w:val="24"/>
        </w:rPr>
        <w:t xml:space="preserve">Deterioro progresivo: </w:t>
      </w:r>
      <w:r w:rsidRPr="002309FD">
        <w:rPr>
          <w:sz w:val="24"/>
          <w:szCs w:val="24"/>
        </w:rPr>
        <w:t>No prolongar soporte no invasivo si el paciente necesita una vía aérea definitiva. Comunicar y ejecutar la estrategia de reintubación precozmente.</w:t>
      </w:r>
    </w:p>
    <w:p w14:paraId="64849E55" w14:textId="77777777" w:rsidR="007D6285" w:rsidRPr="002309FD" w:rsidRDefault="008571F2" w:rsidP="002544A6">
      <w:pPr>
        <w:pStyle w:val="Ttulo1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14. Transferencia, vigilancia prolongada y documentación</w:t>
      </w:r>
    </w:p>
    <w:p w14:paraId="4EBAFD77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Mantener O₂ y monitorización durante el traslado mientras persista riesgo de soporte o rescate.</w:t>
      </w:r>
    </w:p>
    <w:p w14:paraId="769AAF38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 xml:space="preserve">Entregar verbalmente: dificultad de la intubación original, razón de clasificación “at </w:t>
      </w:r>
      <w:proofErr w:type="spellStart"/>
      <w:r w:rsidRPr="002309FD">
        <w:rPr>
          <w:sz w:val="24"/>
          <w:szCs w:val="24"/>
        </w:rPr>
        <w:t>risk</w:t>
      </w:r>
      <w:proofErr w:type="spellEnd"/>
      <w:r w:rsidRPr="002309FD">
        <w:rPr>
          <w:sz w:val="24"/>
          <w:szCs w:val="24"/>
        </w:rPr>
        <w:t>”, soporte actual, signos de alarma y plan de reintubación.</w:t>
      </w:r>
    </w:p>
    <w:p w14:paraId="2740F440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lastRenderedPageBreak/>
        <w:t>Documentar dispositivo postextubación, FiO₂/flujo o parámetros, SpO₂, frecuencia respiratoria, tolerancia, secreciones y cualquier evento de rescate.</w:t>
      </w:r>
    </w:p>
    <w:p w14:paraId="01E70D4D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 xml:space="preserve">En pacientes de alto riesgo, </w:t>
      </w:r>
      <w:proofErr w:type="gramStart"/>
      <w:r w:rsidRPr="002309FD">
        <w:rPr>
          <w:sz w:val="24"/>
          <w:szCs w:val="24"/>
        </w:rPr>
        <w:t>asegurar</w:t>
      </w:r>
      <w:proofErr w:type="gramEnd"/>
      <w:r w:rsidRPr="002309FD">
        <w:rPr>
          <w:sz w:val="24"/>
          <w:szCs w:val="24"/>
        </w:rPr>
        <w:t xml:space="preserve"> que el personal receptor conozca a quién llamar, qué equipo especial se requiere y dónde se encuentra.</w:t>
      </w:r>
    </w:p>
    <w:p w14:paraId="17F5F27B" w14:textId="77777777" w:rsidR="007D6285" w:rsidRPr="002309FD" w:rsidRDefault="008571F2" w:rsidP="002544A6">
      <w:pPr>
        <w:pStyle w:val="Ttulo1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15. Indicadores de calidad propuestos para el servicio de Terapia Respiratoria</w:t>
      </w:r>
    </w:p>
    <w:p w14:paraId="5164124E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sz w:val="24"/>
          <w:szCs w:val="24"/>
        </w:rPr>
        <w:t>Los siguientes indicadores son una propuesta de implementación del manual y no constituyen requisitos específicos de PUMA:</w:t>
      </w:r>
    </w:p>
    <w:p w14:paraId="071F1EF8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Porcentaje de extubaciones con checklist TR documentado.</w:t>
      </w:r>
    </w:p>
    <w:p w14:paraId="4FF3C165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Porcentaje de pacientes con soporte postextubación preparado antes de retirar el tubo.</w:t>
      </w:r>
    </w:p>
    <w:p w14:paraId="554F2D76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Incidencia de desaturación grave inmediatamente postextubación.</w:t>
      </w:r>
    </w:p>
    <w:p w14:paraId="598FE5AD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Reintubación no planificada a 24 y 48 horas.</w:t>
      </w:r>
    </w:p>
    <w:p w14:paraId="006B0793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Incidencia de obstrucción/laringoespasmo que requiere intervención de rescate.</w:t>
      </w:r>
    </w:p>
    <w:p w14:paraId="250E5132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Disponibilidad inmediata de aspiración, ventilación manual y equipo de rescate auditada por turno.</w:t>
      </w:r>
    </w:p>
    <w:p w14:paraId="314DA6E2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Adherencia a la prohibición de insuflar O₂ a través de AEC.</w:t>
      </w:r>
    </w:p>
    <w:p w14:paraId="0B080887" w14:textId="77777777" w:rsidR="007D6285" w:rsidRPr="002309FD" w:rsidRDefault="008571F2" w:rsidP="002544A6">
      <w:pPr>
        <w:pStyle w:val="Ttulo1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16. Algoritmo 1: preparación respiratoria antes de la extubación</w:t>
      </w:r>
    </w:p>
    <w:p w14:paraId="4E3BEBC3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sz w:val="24"/>
          <w:szCs w:val="24"/>
        </w:rPr>
        <w:t>Algoritmo operativo desarrollado para Terapia Respiratoria a partir de los dominios de riesgo, preparación y secuencia propuestos por PUMA 2026.</w:t>
      </w:r>
    </w:p>
    <w:p w14:paraId="6BD06952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noProof/>
          <w:sz w:val="24"/>
          <w:szCs w:val="24"/>
        </w:rPr>
        <w:drawing>
          <wp:inline distT="0" distB="0" distL="0" distR="0" wp14:anchorId="6C0B5BB1" wp14:editId="0AC97909">
            <wp:extent cx="6400800" cy="41960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goritmo_pre_extubacion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19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657044" w14:textId="77777777" w:rsidR="007D6285" w:rsidRPr="002309FD" w:rsidRDefault="008571F2" w:rsidP="002544A6">
      <w:pPr>
        <w:pStyle w:val="Ttulo1"/>
        <w:jc w:val="both"/>
        <w:rPr>
          <w:sz w:val="24"/>
          <w:szCs w:val="24"/>
        </w:rPr>
      </w:pPr>
      <w:r w:rsidRPr="002309FD">
        <w:rPr>
          <w:sz w:val="24"/>
          <w:szCs w:val="24"/>
        </w:rPr>
        <w:lastRenderedPageBreak/>
        <w:t>17. Algoritmo 2: vigilancia y rescate postextubación</w:t>
      </w:r>
    </w:p>
    <w:p w14:paraId="0F90B5C0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sz w:val="24"/>
          <w:szCs w:val="24"/>
        </w:rPr>
        <w:t>El objetivo no es tratar todas las causas de fracaso con un único esquema, sino reconocer temprano la pérdida de permeabilidad, ventilación u oxigenación y activar el plan de rescate antes de que aparezca hipoxemia crítica.</w:t>
      </w:r>
    </w:p>
    <w:p w14:paraId="3D994072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noProof/>
          <w:sz w:val="24"/>
          <w:szCs w:val="24"/>
        </w:rPr>
        <w:drawing>
          <wp:inline distT="0" distB="0" distL="0" distR="0" wp14:anchorId="6E34F8C0" wp14:editId="0137DD95">
            <wp:extent cx="6400800" cy="46939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goritmo_post_extubacio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69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A2A02" w14:textId="77777777" w:rsidR="007D6285" w:rsidRPr="002309FD" w:rsidRDefault="008571F2" w:rsidP="002544A6">
      <w:pPr>
        <w:pStyle w:val="Ttulo1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18. Checklist práctico del terapeuta respiratorio</w:t>
      </w:r>
    </w:p>
    <w:p w14:paraId="273A6B57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sz w:val="24"/>
          <w:szCs w:val="24"/>
        </w:rPr>
        <w:t>Puede imprimirse como lista de verificación local. Los ítems deben adaptarse a políticas institucionales y al alcance profesional del TR.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389"/>
        <w:gridCol w:w="3389"/>
        <w:gridCol w:w="3389"/>
      </w:tblGrid>
      <w:tr w:rsidR="007D6285" w:rsidRPr="002309FD" w14:paraId="0EF524BC" w14:textId="77777777">
        <w:trPr>
          <w:jc w:val="center"/>
        </w:trPr>
        <w:tc>
          <w:tcPr>
            <w:tcW w:w="3389" w:type="dxa"/>
            <w:shd w:val="clear" w:color="auto" w:fill="1F4E79"/>
          </w:tcPr>
          <w:p w14:paraId="0734AF91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b/>
                <w:color w:val="FFFFFF"/>
                <w:sz w:val="24"/>
                <w:szCs w:val="24"/>
              </w:rPr>
              <w:t>Fase</w:t>
            </w:r>
          </w:p>
        </w:tc>
        <w:tc>
          <w:tcPr>
            <w:tcW w:w="3389" w:type="dxa"/>
            <w:shd w:val="clear" w:color="auto" w:fill="1F4E79"/>
          </w:tcPr>
          <w:p w14:paraId="0B4001AE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b/>
                <w:color w:val="FFFFFF"/>
                <w:sz w:val="24"/>
                <w:szCs w:val="24"/>
              </w:rPr>
              <w:t>☐</w:t>
            </w:r>
          </w:p>
        </w:tc>
        <w:tc>
          <w:tcPr>
            <w:tcW w:w="3389" w:type="dxa"/>
            <w:shd w:val="clear" w:color="auto" w:fill="1F4E79"/>
          </w:tcPr>
          <w:p w14:paraId="318D25F0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b/>
                <w:color w:val="FFFFFF"/>
                <w:sz w:val="24"/>
                <w:szCs w:val="24"/>
              </w:rPr>
              <w:t>Verificación</w:t>
            </w:r>
          </w:p>
        </w:tc>
      </w:tr>
      <w:tr w:rsidR="007D6285" w:rsidRPr="002309FD" w14:paraId="50DCD5E0" w14:textId="77777777">
        <w:trPr>
          <w:jc w:val="center"/>
        </w:trPr>
        <w:tc>
          <w:tcPr>
            <w:tcW w:w="3389" w:type="dxa"/>
            <w:shd w:val="clear" w:color="auto" w:fill="EAF3F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D8EEAC7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ANTES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ED1D41F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☐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2C37E9A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Revisé soporte ventilatorio y oxigenación actuales.</w:t>
            </w:r>
          </w:p>
        </w:tc>
      </w:tr>
      <w:tr w:rsidR="007D6285" w:rsidRPr="002309FD" w14:paraId="74F05E17" w14:textId="77777777">
        <w:trPr>
          <w:jc w:val="center"/>
        </w:trPr>
        <w:tc>
          <w:tcPr>
            <w:tcW w:w="3389" w:type="dxa"/>
            <w:shd w:val="clear" w:color="auto" w:fill="EAF3F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305DD00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ANTES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2FC0EAF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☐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ACC2691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Confirmé secreciones y necesidad de aspiración.</w:t>
            </w:r>
          </w:p>
        </w:tc>
      </w:tr>
      <w:tr w:rsidR="007D6285" w:rsidRPr="002309FD" w14:paraId="29EC9F96" w14:textId="77777777">
        <w:trPr>
          <w:jc w:val="center"/>
        </w:trPr>
        <w:tc>
          <w:tcPr>
            <w:tcW w:w="3389" w:type="dxa"/>
            <w:shd w:val="clear" w:color="auto" w:fill="EAF3F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4569B41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ANTES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98EF30A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☐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C0EAC17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Conozco cómo fue la intubación y si el rescate puede ser difícil.</w:t>
            </w:r>
          </w:p>
        </w:tc>
      </w:tr>
      <w:tr w:rsidR="007D6285" w:rsidRPr="002309FD" w14:paraId="65EAC377" w14:textId="77777777">
        <w:trPr>
          <w:jc w:val="center"/>
        </w:trPr>
        <w:tc>
          <w:tcPr>
            <w:tcW w:w="3389" w:type="dxa"/>
            <w:shd w:val="clear" w:color="auto" w:fill="EAF3F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5B2FDED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lastRenderedPageBreak/>
              <w:t>ANTES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EC47564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☐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D866C2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Participé en el briefing y conozco el plan A y el plan de rescate.</w:t>
            </w:r>
          </w:p>
        </w:tc>
      </w:tr>
      <w:tr w:rsidR="007D6285" w:rsidRPr="002309FD" w14:paraId="350A6C28" w14:textId="77777777">
        <w:trPr>
          <w:jc w:val="center"/>
        </w:trPr>
        <w:tc>
          <w:tcPr>
            <w:tcW w:w="3389" w:type="dxa"/>
            <w:shd w:val="clear" w:color="auto" w:fill="EAF3F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A59A5C3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ANTES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C393282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☐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9538B0F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Fuente de O₂ y aspiración probadas.</w:t>
            </w:r>
          </w:p>
        </w:tc>
      </w:tr>
      <w:tr w:rsidR="007D6285" w:rsidRPr="002309FD" w14:paraId="0F70E4C7" w14:textId="77777777">
        <w:trPr>
          <w:jc w:val="center"/>
        </w:trPr>
        <w:tc>
          <w:tcPr>
            <w:tcW w:w="3389" w:type="dxa"/>
            <w:shd w:val="clear" w:color="auto" w:fill="EAF3F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BE40CBA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ANTES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6C91F60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☐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CC57D9F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Ventilación manual, mascarilla y PEEP disponibles.</w:t>
            </w:r>
          </w:p>
        </w:tc>
      </w:tr>
      <w:tr w:rsidR="007D6285" w:rsidRPr="002309FD" w14:paraId="1430440C" w14:textId="77777777">
        <w:trPr>
          <w:jc w:val="center"/>
        </w:trPr>
        <w:tc>
          <w:tcPr>
            <w:tcW w:w="3389" w:type="dxa"/>
            <w:shd w:val="clear" w:color="auto" w:fill="EAF3F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05599E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ANTES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D4BEC7F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☐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4BCA5C5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Soporte postextubación preparado (O₂/HFNC/CPAP/NIV según plan).</w:t>
            </w:r>
          </w:p>
        </w:tc>
      </w:tr>
      <w:tr w:rsidR="007D6285" w:rsidRPr="002309FD" w14:paraId="4774FBB8" w14:textId="77777777">
        <w:trPr>
          <w:jc w:val="center"/>
        </w:trPr>
        <w:tc>
          <w:tcPr>
            <w:tcW w:w="3389" w:type="dxa"/>
            <w:shd w:val="clear" w:color="auto" w:fill="EAF3F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AAF2CCB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ANTES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D563692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☐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F785C2C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Equipo de SGA/reintubación accesible.</w:t>
            </w:r>
          </w:p>
        </w:tc>
      </w:tr>
      <w:tr w:rsidR="007D6285" w:rsidRPr="002309FD" w14:paraId="432B5956" w14:textId="77777777">
        <w:trPr>
          <w:jc w:val="center"/>
        </w:trPr>
        <w:tc>
          <w:tcPr>
            <w:tcW w:w="3389" w:type="dxa"/>
            <w:shd w:val="clear" w:color="auto" w:fill="EAF3F8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DE9A5DF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ANTES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78D48A9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☐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2293D8E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Paciente posicionado y monitorización activa.</w:t>
            </w:r>
          </w:p>
        </w:tc>
      </w:tr>
      <w:tr w:rsidR="007D6285" w:rsidRPr="002309FD" w14:paraId="44C5571E" w14:textId="77777777">
        <w:trPr>
          <w:jc w:val="center"/>
        </w:trPr>
        <w:tc>
          <w:tcPr>
            <w:tcW w:w="3389" w:type="dxa"/>
            <w:shd w:val="clear" w:color="auto" w:fill="FFF7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10F0F88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INMEDIATO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9D3C5B2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☐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C543014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FiO₂ 1.0 y EtO₂ ≥85% si se monitoriza.</w:t>
            </w:r>
          </w:p>
        </w:tc>
      </w:tr>
      <w:tr w:rsidR="007D6285" w:rsidRPr="002309FD" w14:paraId="3CC4CD26" w14:textId="77777777">
        <w:trPr>
          <w:jc w:val="center"/>
        </w:trPr>
        <w:tc>
          <w:tcPr>
            <w:tcW w:w="3389" w:type="dxa"/>
            <w:shd w:val="clear" w:color="auto" w:fill="FFF7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1ABEA72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INMEDIATO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B4DFB5F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☐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9B12AD4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Aspiración/limpieza completada antes de retirar el tubo.</w:t>
            </w:r>
          </w:p>
        </w:tc>
      </w:tr>
      <w:tr w:rsidR="007D6285" w:rsidRPr="002309FD" w14:paraId="352ABC72" w14:textId="77777777">
        <w:trPr>
          <w:jc w:val="center"/>
        </w:trPr>
        <w:tc>
          <w:tcPr>
            <w:tcW w:w="3389" w:type="dxa"/>
            <w:shd w:val="clear" w:color="auto" w:fill="FFF7ED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4FF053E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INMEDIATO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678FE95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☐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ACB528E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Ventilación espontánea y estado clínico confirmados con el equipo.</w:t>
            </w:r>
          </w:p>
        </w:tc>
      </w:tr>
      <w:tr w:rsidR="007D6285" w:rsidRPr="002309FD" w14:paraId="6D47E166" w14:textId="77777777">
        <w:trPr>
          <w:jc w:val="center"/>
        </w:trPr>
        <w:tc>
          <w:tcPr>
            <w:tcW w:w="3389" w:type="dxa"/>
            <w:shd w:val="clear" w:color="auto" w:fill="EEF8F4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38C375B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POST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5348502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☐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ADF8D97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Confirmé permeabilidad, expansión, frecuencia, trabajo respiratorio y SpO₂.</w:t>
            </w:r>
          </w:p>
        </w:tc>
      </w:tr>
      <w:tr w:rsidR="007D6285" w:rsidRPr="002309FD" w14:paraId="6D416A11" w14:textId="77777777">
        <w:trPr>
          <w:jc w:val="center"/>
        </w:trPr>
        <w:tc>
          <w:tcPr>
            <w:tcW w:w="3389" w:type="dxa"/>
            <w:shd w:val="clear" w:color="auto" w:fill="EEF8F4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99EF685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POST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2643EE1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☐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3ACD339A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Apliqué soporte postextubación sin demora.</w:t>
            </w:r>
          </w:p>
        </w:tc>
      </w:tr>
      <w:tr w:rsidR="007D6285" w:rsidRPr="002309FD" w14:paraId="38CFAD62" w14:textId="77777777">
        <w:trPr>
          <w:jc w:val="center"/>
        </w:trPr>
        <w:tc>
          <w:tcPr>
            <w:tcW w:w="3389" w:type="dxa"/>
            <w:shd w:val="clear" w:color="auto" w:fill="EEF8F4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18F0730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POST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7137D66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☐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1BE9E66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Aspiración continúa disponible.</w:t>
            </w:r>
          </w:p>
        </w:tc>
      </w:tr>
      <w:tr w:rsidR="007D6285" w:rsidRPr="002309FD" w14:paraId="2B8989C3" w14:textId="77777777">
        <w:trPr>
          <w:jc w:val="center"/>
        </w:trPr>
        <w:tc>
          <w:tcPr>
            <w:tcW w:w="3389" w:type="dxa"/>
            <w:shd w:val="clear" w:color="auto" w:fill="EEF8F4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23B6C09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POST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CAC4A2C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☐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48A6369A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Vigilo estridor, aumento de O₂, fatiga, agitación o deterioro neurológico.</w:t>
            </w:r>
          </w:p>
        </w:tc>
      </w:tr>
      <w:tr w:rsidR="007D6285" w:rsidRPr="002309FD" w14:paraId="058695D6" w14:textId="77777777">
        <w:trPr>
          <w:jc w:val="center"/>
        </w:trPr>
        <w:tc>
          <w:tcPr>
            <w:tcW w:w="3389" w:type="dxa"/>
            <w:shd w:val="clear" w:color="auto" w:fill="EEF8F4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5676D32F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lastRenderedPageBreak/>
              <w:t>POST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279087A5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☐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6EB0890C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Plan de rescate permanece disponible durante traslado/periodo de riesgo.</w:t>
            </w:r>
          </w:p>
        </w:tc>
      </w:tr>
      <w:tr w:rsidR="007D6285" w:rsidRPr="002309FD" w14:paraId="3B92095E" w14:textId="77777777">
        <w:trPr>
          <w:jc w:val="center"/>
        </w:trPr>
        <w:tc>
          <w:tcPr>
            <w:tcW w:w="3389" w:type="dxa"/>
            <w:shd w:val="clear" w:color="auto" w:fill="EEF8F4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172EEB9E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POST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7E11BAB3" w14:textId="77777777" w:rsidR="007D6285" w:rsidRPr="002309FD" w:rsidRDefault="008571F2" w:rsidP="002544A6">
            <w:pPr>
              <w:jc w:val="both"/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☐</w:t>
            </w:r>
          </w:p>
        </w:tc>
        <w:tc>
          <w:tcPr>
            <w:tcW w:w="3389" w:type="dxa"/>
            <w:tcMar>
              <w:top w:w="80" w:type="dxa"/>
              <w:left w:w="90" w:type="dxa"/>
              <w:bottom w:w="80" w:type="dxa"/>
              <w:right w:w="90" w:type="dxa"/>
            </w:tcMar>
          </w:tcPr>
          <w:p w14:paraId="09346EF9" w14:textId="77777777" w:rsidR="007D6285" w:rsidRPr="002309FD" w:rsidRDefault="008571F2" w:rsidP="002544A6">
            <w:pPr>
              <w:rPr>
                <w:sz w:val="24"/>
                <w:szCs w:val="24"/>
              </w:rPr>
            </w:pPr>
            <w:r w:rsidRPr="002309FD">
              <w:rPr>
                <w:sz w:val="24"/>
                <w:szCs w:val="24"/>
              </w:rPr>
              <w:t>Documenté soporte, respuesta, eventos y handoff.</w:t>
            </w:r>
          </w:p>
        </w:tc>
      </w:tr>
    </w:tbl>
    <w:p w14:paraId="6C7E3CDA" w14:textId="77777777" w:rsidR="007D6285" w:rsidRPr="002309FD" w:rsidRDefault="008571F2" w:rsidP="002544A6">
      <w:pPr>
        <w:pStyle w:val="Ttulo1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19. Mensajes esenciales para entrenamiento del TR</w:t>
      </w:r>
    </w:p>
    <w:p w14:paraId="41F17201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La extubación debe prepararse como una intubación: equipo, roles, monitorización y rescate listos.</w:t>
      </w:r>
    </w:p>
    <w:p w14:paraId="66AF5F1C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El objetivo no es retirar el tubo; es mantener ventilación alveolar y oxigenación después de retirarlo.</w:t>
      </w:r>
    </w:p>
    <w:p w14:paraId="70E0B1B3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La preoxigenación también pertenece a la extubación: FiO₂ 1.0 y, cuando esté disponible, EtO₂ ≥85%.</w:t>
      </w:r>
    </w:p>
    <w:p w14:paraId="770E1BE1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No aspirar a través del tubo durante su retirada.</w:t>
      </w:r>
    </w:p>
    <w:p w14:paraId="735090AE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 xml:space="preserve">No insuflar oxígeno a través de un </w:t>
      </w:r>
      <w:proofErr w:type="spellStart"/>
      <w:r w:rsidRPr="002309FD">
        <w:rPr>
          <w:sz w:val="24"/>
          <w:szCs w:val="24"/>
        </w:rPr>
        <w:t>airway</w:t>
      </w:r>
      <w:proofErr w:type="spellEnd"/>
      <w:r w:rsidRPr="002309FD">
        <w:rPr>
          <w:sz w:val="24"/>
          <w:szCs w:val="24"/>
        </w:rPr>
        <w:t xml:space="preserve"> </w:t>
      </w:r>
      <w:proofErr w:type="spellStart"/>
      <w:r w:rsidRPr="002309FD">
        <w:rPr>
          <w:sz w:val="24"/>
          <w:szCs w:val="24"/>
        </w:rPr>
        <w:t>exchange</w:t>
      </w:r>
      <w:proofErr w:type="spellEnd"/>
      <w:r w:rsidRPr="002309FD">
        <w:rPr>
          <w:sz w:val="24"/>
          <w:szCs w:val="24"/>
        </w:rPr>
        <w:t xml:space="preserve"> </w:t>
      </w:r>
      <w:proofErr w:type="spellStart"/>
      <w:r w:rsidRPr="002309FD">
        <w:rPr>
          <w:sz w:val="24"/>
          <w:szCs w:val="24"/>
        </w:rPr>
        <w:t>catheter</w:t>
      </w:r>
      <w:proofErr w:type="spellEnd"/>
      <w:r w:rsidRPr="002309FD">
        <w:rPr>
          <w:sz w:val="24"/>
          <w:szCs w:val="24"/>
        </w:rPr>
        <w:t>.</w:t>
      </w:r>
    </w:p>
    <w:p w14:paraId="74CB4C7B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HFNC, CPAP y NIV son herramientas para pacientes seleccionados, no sustitutos de una reintubación necesaria.</w:t>
      </w:r>
    </w:p>
    <w:p w14:paraId="364212D4" w14:textId="77777777" w:rsidR="007D6285" w:rsidRPr="002309FD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La agitación, el aumento del requerimiento de O₂ y el trabajo respiratorio creciente son signos de alarma precoz.</w:t>
      </w:r>
    </w:p>
    <w:p w14:paraId="1FD92A81" w14:textId="77777777" w:rsidR="007D6285" w:rsidRDefault="008571F2" w:rsidP="002544A6">
      <w:pPr>
        <w:pStyle w:val="Listaconvietas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Todo paciente debe tener un “plan si el plan falla”.</w:t>
      </w:r>
    </w:p>
    <w:p w14:paraId="12A076BC" w14:textId="77777777" w:rsidR="002309FD" w:rsidRDefault="002309FD" w:rsidP="002309FD">
      <w:pPr>
        <w:pStyle w:val="Listaconvietas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</w:p>
    <w:p w14:paraId="1DEE73EA" w14:textId="77777777" w:rsidR="002309FD" w:rsidRPr="002309FD" w:rsidRDefault="002309FD" w:rsidP="002309FD">
      <w:pPr>
        <w:spacing w:before="100" w:beforeAutospacing="1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</w:rPr>
      </w:pPr>
      <w:r w:rsidRPr="002309F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</w:rPr>
        <w:t>ADÉNDUM</w:t>
      </w:r>
    </w:p>
    <w:p w14:paraId="5FE1A927" w14:textId="77777777" w:rsidR="002309FD" w:rsidRPr="002309FD" w:rsidRDefault="002309FD" w:rsidP="002309FD">
      <w:pPr>
        <w:spacing w:before="100" w:beforeAutospacing="1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</w:pPr>
      <w:r w:rsidRPr="002309FD">
        <w:rPr>
          <w:rFonts w:ascii="Times New Roman" w:eastAsia="Times New Roman" w:hAnsi="Times New Roman" w:cs="Times New Roman"/>
          <w:b/>
          <w:bCs/>
          <w:sz w:val="36"/>
          <w:szCs w:val="36"/>
          <w:lang w:eastAsia="es-MX"/>
        </w:rPr>
        <w:t>Abreviaturas, símbolos y términos utilizados en el manual</w:t>
      </w:r>
    </w:p>
    <w:p w14:paraId="6F233281" w14:textId="77777777" w:rsidR="002309FD" w:rsidRPr="002309FD" w:rsidRDefault="002309FD" w:rsidP="002309FD">
      <w:pPr>
        <w:spacing w:before="100"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2309FD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Abreviaturas clínicas y de vía aérea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2"/>
        <w:gridCol w:w="2450"/>
        <w:gridCol w:w="6464"/>
      </w:tblGrid>
      <w:tr w:rsidR="002309FD" w:rsidRPr="002309FD" w14:paraId="7A570FA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45569F0" w14:textId="77777777" w:rsidR="002309FD" w:rsidRPr="002309FD" w:rsidRDefault="002309FD" w:rsidP="0023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Abreviatura</w:t>
            </w:r>
          </w:p>
        </w:tc>
        <w:tc>
          <w:tcPr>
            <w:tcW w:w="0" w:type="auto"/>
            <w:vAlign w:val="center"/>
            <w:hideMark/>
          </w:tcPr>
          <w:p w14:paraId="4BCDE564" w14:textId="77777777" w:rsidR="002309FD" w:rsidRPr="002309FD" w:rsidRDefault="002309FD" w:rsidP="0023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Desarrollo</w:t>
            </w:r>
          </w:p>
        </w:tc>
        <w:tc>
          <w:tcPr>
            <w:tcW w:w="0" w:type="auto"/>
            <w:vAlign w:val="center"/>
            <w:hideMark/>
          </w:tcPr>
          <w:p w14:paraId="34E618ED" w14:textId="77777777" w:rsidR="002309FD" w:rsidRPr="002309FD" w:rsidRDefault="002309FD" w:rsidP="0023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Significado práctico en este manual</w:t>
            </w:r>
          </w:p>
        </w:tc>
      </w:tr>
      <w:tr w:rsidR="002309FD" w:rsidRPr="002309FD" w14:paraId="7109D0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FFF4B8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AEC</w:t>
            </w:r>
          </w:p>
        </w:tc>
        <w:tc>
          <w:tcPr>
            <w:tcW w:w="0" w:type="auto"/>
            <w:vAlign w:val="center"/>
            <w:hideMark/>
          </w:tcPr>
          <w:p w14:paraId="0E5C37A6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proofErr w:type="spellStart"/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Airway</w:t>
            </w:r>
            <w:proofErr w:type="spellEnd"/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 xml:space="preserve"> Exchange </w:t>
            </w:r>
            <w:proofErr w:type="spellStart"/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Catheter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CF9813" w14:textId="77777777" w:rsidR="002309FD" w:rsidRPr="002309FD" w:rsidRDefault="002309FD" w:rsidP="00C45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Catéter de intercambio de vía aérea. Puede mantenerse transitoriamente después de una extubación seleccionada para conservar una guía que facilite una eventual reintubación. </w:t>
            </w: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No debe utilizarse para insuflar O₂</w:t>
            </w: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, por riesgo de barotrauma. PUMA considera su colocación y retirada procedimientos avanzados. </w:t>
            </w:r>
          </w:p>
        </w:tc>
      </w:tr>
      <w:tr w:rsidR="002309FD" w:rsidRPr="002309FD" w14:paraId="084768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889A5A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CPAP</w:t>
            </w:r>
          </w:p>
        </w:tc>
        <w:tc>
          <w:tcPr>
            <w:tcW w:w="0" w:type="auto"/>
            <w:vAlign w:val="center"/>
            <w:hideMark/>
          </w:tcPr>
          <w:p w14:paraId="339635A7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proofErr w:type="spellStart"/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Continuous</w:t>
            </w:r>
            <w:proofErr w:type="spellEnd"/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 xml:space="preserve"> Positive </w:t>
            </w:r>
            <w:proofErr w:type="spellStart"/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Airway</w:t>
            </w:r>
            <w:proofErr w:type="spellEnd"/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 xml:space="preserve"> Pressure</w:t>
            </w:r>
          </w:p>
        </w:tc>
        <w:tc>
          <w:tcPr>
            <w:tcW w:w="0" w:type="auto"/>
            <w:vAlign w:val="center"/>
            <w:hideMark/>
          </w:tcPr>
          <w:p w14:paraId="24952209" w14:textId="77777777" w:rsidR="002309FD" w:rsidRPr="002309FD" w:rsidRDefault="002309FD" w:rsidP="00C45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Presión positiva continua en la vía aérea. Puede utilizarse como soporte respiratorio postextubación en pacientes seleccionados o durante determinadas maniobras de rescate de vía aérea.</w:t>
            </w:r>
          </w:p>
        </w:tc>
      </w:tr>
      <w:tr w:rsidR="002309FD" w:rsidRPr="002309FD" w14:paraId="032F46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93BB2E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ECG</w:t>
            </w:r>
          </w:p>
        </w:tc>
        <w:tc>
          <w:tcPr>
            <w:tcW w:w="0" w:type="auto"/>
            <w:vAlign w:val="center"/>
            <w:hideMark/>
          </w:tcPr>
          <w:p w14:paraId="5C80A48F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proofErr w:type="spellStart"/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Electrocardiogram</w:t>
            </w:r>
            <w:proofErr w:type="spellEnd"/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 xml:space="preserve"> / </w:t>
            </w:r>
            <w:proofErr w:type="spellStart"/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Electrocardiography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E35DB6A" w14:textId="77777777" w:rsidR="002309FD" w:rsidRPr="002309FD" w:rsidRDefault="002309FD" w:rsidP="00C45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Electrocardiograma/electrocardiografía. Forma parte de la monitorización fisiológica del paciente cuando el contexto clínico lo requiere.</w:t>
            </w:r>
          </w:p>
        </w:tc>
      </w:tr>
      <w:tr w:rsidR="002309FD" w:rsidRPr="002309FD" w14:paraId="195FF0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B82F06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FONA</w:t>
            </w:r>
          </w:p>
        </w:tc>
        <w:tc>
          <w:tcPr>
            <w:tcW w:w="0" w:type="auto"/>
            <w:vAlign w:val="center"/>
            <w:hideMark/>
          </w:tcPr>
          <w:p w14:paraId="7FF0C588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 xml:space="preserve">Front-of-Neck </w:t>
            </w:r>
            <w:proofErr w:type="spellStart"/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Airway</w:t>
            </w:r>
            <w:proofErr w:type="spellEnd"/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 xml:space="preserve"> </w:t>
            </w: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lastRenderedPageBreak/>
              <w:t>/ Front-of-Neck Access</w:t>
            </w:r>
          </w:p>
        </w:tc>
        <w:tc>
          <w:tcPr>
            <w:tcW w:w="0" w:type="auto"/>
            <w:vAlign w:val="center"/>
            <w:hideMark/>
          </w:tcPr>
          <w:p w14:paraId="52D6E6C5" w14:textId="77777777" w:rsidR="002309FD" w:rsidRPr="002309FD" w:rsidRDefault="002309FD" w:rsidP="00C45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lastRenderedPageBreak/>
              <w:t xml:space="preserve">Acceso de emergencia a la vía aérea a través del cuello anterior. </w:t>
            </w: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lastRenderedPageBreak/>
              <w:t>Representa el recurso invasivo de rescate cuando no puede restaurarse adecuadamente la ventilación mediante las vías superiores. Su ejecución corresponde a personal específicamente entrenado y al protocolo institucional.</w:t>
            </w:r>
          </w:p>
        </w:tc>
      </w:tr>
      <w:tr w:rsidR="002309FD" w:rsidRPr="002309FD" w14:paraId="4210AB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A7BA82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lastRenderedPageBreak/>
              <w:t>HFNC</w:t>
            </w:r>
          </w:p>
        </w:tc>
        <w:tc>
          <w:tcPr>
            <w:tcW w:w="0" w:type="auto"/>
            <w:vAlign w:val="center"/>
            <w:hideMark/>
          </w:tcPr>
          <w:p w14:paraId="0DAAC281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 xml:space="preserve">High-Flow Nasal </w:t>
            </w:r>
            <w:proofErr w:type="spellStart"/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Cannula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AF487F5" w14:textId="77777777" w:rsidR="002309FD" w:rsidRPr="002309FD" w:rsidRDefault="002309FD" w:rsidP="00C45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Cánula nasal de alto flujo. En español también se utiliza </w:t>
            </w: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CNAF</w:t>
            </w: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. Puede proporcionar oxígeno calentado y humidificado a alto flujo después de la extubación en pacientes seleccionados.</w:t>
            </w:r>
          </w:p>
        </w:tc>
      </w:tr>
      <w:tr w:rsidR="002309FD" w:rsidRPr="002309FD" w14:paraId="58D46D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93240F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NIV</w:t>
            </w:r>
          </w:p>
        </w:tc>
        <w:tc>
          <w:tcPr>
            <w:tcW w:w="0" w:type="auto"/>
            <w:vAlign w:val="center"/>
            <w:hideMark/>
          </w:tcPr>
          <w:p w14:paraId="6BDB1E60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Non-Invasive Ventilation</w:t>
            </w:r>
          </w:p>
        </w:tc>
        <w:tc>
          <w:tcPr>
            <w:tcW w:w="0" w:type="auto"/>
            <w:vAlign w:val="center"/>
            <w:hideMark/>
          </w:tcPr>
          <w:p w14:paraId="50293B4A" w14:textId="77777777" w:rsidR="002309FD" w:rsidRPr="002309FD" w:rsidRDefault="002309FD" w:rsidP="00C45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Ventilación no invasiva. En español también </w:t>
            </w: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VNI</w:t>
            </w: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. Puede emplearse como soporte postextubación en pacientes seleccionados, pero no debe retrasar una reintubación necesaria.</w:t>
            </w:r>
          </w:p>
        </w:tc>
      </w:tr>
      <w:tr w:rsidR="002309FD" w:rsidRPr="002309FD" w14:paraId="21F80D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857590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PEEP</w:t>
            </w:r>
          </w:p>
        </w:tc>
        <w:tc>
          <w:tcPr>
            <w:tcW w:w="0" w:type="auto"/>
            <w:vAlign w:val="center"/>
            <w:hideMark/>
          </w:tcPr>
          <w:p w14:paraId="62FC0D92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Positive End-</w:t>
            </w:r>
            <w:proofErr w:type="spellStart"/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Expiratory</w:t>
            </w:r>
            <w:proofErr w:type="spellEnd"/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 xml:space="preserve"> Pressure</w:t>
            </w:r>
          </w:p>
        </w:tc>
        <w:tc>
          <w:tcPr>
            <w:tcW w:w="0" w:type="auto"/>
            <w:vAlign w:val="center"/>
            <w:hideMark/>
          </w:tcPr>
          <w:p w14:paraId="7AA18855" w14:textId="77777777" w:rsidR="002309FD" w:rsidRPr="002309FD" w:rsidRDefault="002309FD" w:rsidP="00C45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Presión positiva al final de la espiración. Debe considerarse tanto durante la valoración previa a la extubación como durante la ventilación manual o el soporte posterior cuando esté indicada.</w:t>
            </w:r>
          </w:p>
        </w:tc>
      </w:tr>
      <w:tr w:rsidR="002309FD" w:rsidRPr="002309FD" w14:paraId="123522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B91C3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PUMA</w:t>
            </w:r>
          </w:p>
        </w:tc>
        <w:tc>
          <w:tcPr>
            <w:tcW w:w="0" w:type="auto"/>
            <w:vAlign w:val="center"/>
            <w:hideMark/>
          </w:tcPr>
          <w:p w14:paraId="70B3AE38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Project for Universal Management of Airways</w:t>
            </w:r>
          </w:p>
        </w:tc>
        <w:tc>
          <w:tcPr>
            <w:tcW w:w="0" w:type="auto"/>
            <w:vAlign w:val="center"/>
            <w:hideMark/>
          </w:tcPr>
          <w:p w14:paraId="382F8604" w14:textId="77777777" w:rsidR="002309FD" w:rsidRPr="002309FD" w:rsidRDefault="002309FD" w:rsidP="00C45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Proyecto internacional que desarrolló las </w:t>
            </w:r>
            <w:r w:rsidRPr="00230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MX"/>
              </w:rPr>
              <w:t xml:space="preserve">Guidelines for </w:t>
            </w:r>
            <w:proofErr w:type="spellStart"/>
            <w:r w:rsidRPr="00230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MX"/>
              </w:rPr>
              <w:t>Tracheal</w:t>
            </w:r>
            <w:proofErr w:type="spellEnd"/>
            <w:r w:rsidRPr="00230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230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s-MX"/>
              </w:rPr>
              <w:t>Extubation</w:t>
            </w:r>
            <w:proofErr w:type="spellEnd"/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 2026, fundamento principal del presente manual.</w:t>
            </w:r>
          </w:p>
        </w:tc>
      </w:tr>
      <w:tr w:rsidR="002309FD" w:rsidRPr="002309FD" w14:paraId="774213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67CAA1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SGA</w:t>
            </w:r>
          </w:p>
        </w:tc>
        <w:tc>
          <w:tcPr>
            <w:tcW w:w="0" w:type="auto"/>
            <w:vAlign w:val="center"/>
            <w:hideMark/>
          </w:tcPr>
          <w:p w14:paraId="77D532AA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proofErr w:type="spellStart"/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Supraglottic</w:t>
            </w:r>
            <w:proofErr w:type="spellEnd"/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Airway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9059C18" w14:textId="77777777" w:rsidR="002309FD" w:rsidRPr="002309FD" w:rsidRDefault="002309FD" w:rsidP="00C45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Dispositivo supraglótico. Constituye una de las principales “</w:t>
            </w:r>
            <w:proofErr w:type="spellStart"/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lifelines</w:t>
            </w:r>
            <w:proofErr w:type="spellEnd"/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” de rescate de la vía aérea junto con la mascarilla facial y el tubo traqueal.</w:t>
            </w:r>
          </w:p>
        </w:tc>
      </w:tr>
      <w:tr w:rsidR="002309FD" w:rsidRPr="002309FD" w14:paraId="3B0E79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FD383F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TR</w:t>
            </w:r>
          </w:p>
        </w:tc>
        <w:tc>
          <w:tcPr>
            <w:tcW w:w="0" w:type="auto"/>
            <w:vAlign w:val="center"/>
            <w:hideMark/>
          </w:tcPr>
          <w:p w14:paraId="59638E0B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Terapeuta Respiratorio</w:t>
            </w:r>
          </w:p>
        </w:tc>
        <w:tc>
          <w:tcPr>
            <w:tcW w:w="0" w:type="auto"/>
            <w:vAlign w:val="center"/>
            <w:hideMark/>
          </w:tcPr>
          <w:p w14:paraId="5B4D2EEF" w14:textId="77777777" w:rsidR="002309FD" w:rsidRPr="002309FD" w:rsidRDefault="002309FD" w:rsidP="00C45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Profesional al que está dirigido este manual y cuya participación se centra en evaluación respiratoria, preparación, oxigenación, asistencia, soporte postextubación, vigilancia y activación del rescate.</w:t>
            </w:r>
          </w:p>
        </w:tc>
      </w:tr>
      <w:tr w:rsidR="002309FD" w:rsidRPr="002309FD" w14:paraId="6B07E1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484145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UCI</w:t>
            </w:r>
          </w:p>
        </w:tc>
        <w:tc>
          <w:tcPr>
            <w:tcW w:w="0" w:type="auto"/>
            <w:vAlign w:val="center"/>
            <w:hideMark/>
          </w:tcPr>
          <w:p w14:paraId="2FFCCCB5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Unidad de Cuidados Intensivos</w:t>
            </w:r>
          </w:p>
        </w:tc>
        <w:tc>
          <w:tcPr>
            <w:tcW w:w="0" w:type="auto"/>
            <w:vAlign w:val="center"/>
            <w:hideMark/>
          </w:tcPr>
          <w:p w14:paraId="10461107" w14:textId="77777777" w:rsidR="002309FD" w:rsidRPr="002309FD" w:rsidRDefault="002309FD" w:rsidP="00C45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Área de alta complejidad en la que se realizan muchas de las extubaciones de pacientes críticos y donde debe existir capacidad inmediata de monitorización y rescate.</w:t>
            </w:r>
          </w:p>
        </w:tc>
      </w:tr>
      <w:tr w:rsidR="002309FD" w:rsidRPr="002309FD" w14:paraId="6B0BA1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6D7DE4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VNI</w:t>
            </w:r>
          </w:p>
        </w:tc>
        <w:tc>
          <w:tcPr>
            <w:tcW w:w="0" w:type="auto"/>
            <w:vAlign w:val="center"/>
            <w:hideMark/>
          </w:tcPr>
          <w:p w14:paraId="0B834B34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Ventilación No Invasiva</w:t>
            </w:r>
          </w:p>
        </w:tc>
        <w:tc>
          <w:tcPr>
            <w:tcW w:w="0" w:type="auto"/>
            <w:vAlign w:val="center"/>
            <w:hideMark/>
          </w:tcPr>
          <w:p w14:paraId="46E8C648" w14:textId="77777777" w:rsidR="002309FD" w:rsidRPr="002309FD" w:rsidRDefault="002309FD" w:rsidP="00C45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Equivalente español de </w:t>
            </w: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NIV</w:t>
            </w: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. En el manual se conserva preferentemente NIV para mantener concordancia con PUMA y la literatura internacional.</w:t>
            </w:r>
          </w:p>
        </w:tc>
      </w:tr>
      <w:tr w:rsidR="002309FD" w:rsidRPr="002309FD" w14:paraId="295166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3CDAAB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CNAF</w:t>
            </w:r>
          </w:p>
        </w:tc>
        <w:tc>
          <w:tcPr>
            <w:tcW w:w="0" w:type="auto"/>
            <w:vAlign w:val="center"/>
            <w:hideMark/>
          </w:tcPr>
          <w:p w14:paraId="119DA692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Cánula Nasal de Alto Flujo</w:t>
            </w:r>
          </w:p>
        </w:tc>
        <w:tc>
          <w:tcPr>
            <w:tcW w:w="0" w:type="auto"/>
            <w:vAlign w:val="center"/>
            <w:hideMark/>
          </w:tcPr>
          <w:p w14:paraId="680BD759" w14:textId="77777777" w:rsidR="002309FD" w:rsidRPr="002309FD" w:rsidRDefault="002309FD" w:rsidP="00C45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Equivalente español de </w:t>
            </w: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HFNC</w:t>
            </w: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.</w:t>
            </w:r>
          </w:p>
        </w:tc>
      </w:tr>
    </w:tbl>
    <w:p w14:paraId="32E538CF" w14:textId="77777777" w:rsidR="002309FD" w:rsidRPr="002309FD" w:rsidRDefault="002309FD" w:rsidP="002309FD">
      <w:pPr>
        <w:spacing w:before="100" w:beforeAutospacing="1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</w:pPr>
      <w:r w:rsidRPr="002309FD">
        <w:rPr>
          <w:rFonts w:ascii="Times New Roman" w:eastAsia="Times New Roman" w:hAnsi="Times New Roman" w:cs="Times New Roman"/>
          <w:b/>
          <w:bCs/>
          <w:sz w:val="27"/>
          <w:szCs w:val="27"/>
          <w:lang w:eastAsia="es-MX"/>
        </w:rPr>
        <w:t>Símbolos y variables respiratorias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"/>
        <w:gridCol w:w="1892"/>
        <w:gridCol w:w="7448"/>
      </w:tblGrid>
      <w:tr w:rsidR="002309FD" w:rsidRPr="002309FD" w14:paraId="3887903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C119F8" w14:textId="77777777" w:rsidR="002309FD" w:rsidRPr="002309FD" w:rsidRDefault="002309FD" w:rsidP="0023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Símbolo</w:t>
            </w:r>
          </w:p>
        </w:tc>
        <w:tc>
          <w:tcPr>
            <w:tcW w:w="0" w:type="auto"/>
            <w:vAlign w:val="center"/>
            <w:hideMark/>
          </w:tcPr>
          <w:p w14:paraId="710DFE7B" w14:textId="77777777" w:rsidR="002309FD" w:rsidRPr="002309FD" w:rsidRDefault="002309FD" w:rsidP="0023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Desarrollo</w:t>
            </w:r>
          </w:p>
        </w:tc>
        <w:tc>
          <w:tcPr>
            <w:tcW w:w="0" w:type="auto"/>
            <w:vAlign w:val="center"/>
            <w:hideMark/>
          </w:tcPr>
          <w:p w14:paraId="40E8A826" w14:textId="77777777" w:rsidR="002309FD" w:rsidRPr="002309FD" w:rsidRDefault="002309FD" w:rsidP="00230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Interpretación</w:t>
            </w:r>
          </w:p>
        </w:tc>
      </w:tr>
      <w:tr w:rsidR="002309FD" w:rsidRPr="002309FD" w14:paraId="61A488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B3B890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O₂</w:t>
            </w:r>
          </w:p>
        </w:tc>
        <w:tc>
          <w:tcPr>
            <w:tcW w:w="0" w:type="auto"/>
            <w:vAlign w:val="center"/>
            <w:hideMark/>
          </w:tcPr>
          <w:p w14:paraId="60BC4374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C4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Oxígeno</w:t>
            </w:r>
          </w:p>
        </w:tc>
        <w:tc>
          <w:tcPr>
            <w:tcW w:w="0" w:type="auto"/>
            <w:vAlign w:val="center"/>
            <w:hideMark/>
          </w:tcPr>
          <w:p w14:paraId="31749C7F" w14:textId="77777777" w:rsidR="002309FD" w:rsidRPr="002309FD" w:rsidRDefault="002309FD" w:rsidP="00C45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Gas utilizado para preoxigenación/reoxigenación y soporte respiratorio. No equivale a FiO₂: O₂ identifica el gas; FiO₂ expresa su concentración inspirada.</w:t>
            </w:r>
          </w:p>
        </w:tc>
      </w:tr>
      <w:tr w:rsidR="002309FD" w:rsidRPr="002309FD" w14:paraId="4E8D9A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12CB11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FiO₂</w:t>
            </w:r>
          </w:p>
        </w:tc>
        <w:tc>
          <w:tcPr>
            <w:tcW w:w="0" w:type="auto"/>
            <w:vAlign w:val="center"/>
            <w:hideMark/>
          </w:tcPr>
          <w:p w14:paraId="6C04FC40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Fracción inspirada de oxígeno</w:t>
            </w:r>
          </w:p>
        </w:tc>
        <w:tc>
          <w:tcPr>
            <w:tcW w:w="0" w:type="auto"/>
            <w:vAlign w:val="center"/>
            <w:hideMark/>
          </w:tcPr>
          <w:p w14:paraId="164E227C" w14:textId="77777777" w:rsidR="002309FD" w:rsidRPr="002309FD" w:rsidRDefault="002309FD" w:rsidP="00C45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Proporción de O₂ en el gas inspirado. FiO₂ 1.0 corresponde aproximadamente a 100% de oxígeno suministrado por el sistema.</w:t>
            </w:r>
          </w:p>
        </w:tc>
      </w:tr>
      <w:tr w:rsidR="002309FD" w:rsidRPr="002309FD" w14:paraId="08FD5D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648E94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SpO₂</w:t>
            </w:r>
          </w:p>
        </w:tc>
        <w:tc>
          <w:tcPr>
            <w:tcW w:w="0" w:type="auto"/>
            <w:vAlign w:val="center"/>
            <w:hideMark/>
          </w:tcPr>
          <w:p w14:paraId="11BE961D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Saturación periférica de oxígeno</w:t>
            </w:r>
          </w:p>
        </w:tc>
        <w:tc>
          <w:tcPr>
            <w:tcW w:w="0" w:type="auto"/>
            <w:vAlign w:val="center"/>
            <w:hideMark/>
          </w:tcPr>
          <w:p w14:paraId="5791A1E9" w14:textId="77777777" w:rsidR="002309FD" w:rsidRPr="002309FD" w:rsidRDefault="002309FD" w:rsidP="00C45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Estimación no invasiva de la saturación arterial de hemoglobina mediante pulsioximetría. Debe vigilarse continuamente alrededor de la extubación.</w:t>
            </w:r>
          </w:p>
        </w:tc>
      </w:tr>
      <w:tr w:rsidR="002309FD" w:rsidRPr="002309FD" w14:paraId="18ED2C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F91359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PaCO₂</w:t>
            </w:r>
          </w:p>
        </w:tc>
        <w:tc>
          <w:tcPr>
            <w:tcW w:w="0" w:type="auto"/>
            <w:vAlign w:val="center"/>
            <w:hideMark/>
          </w:tcPr>
          <w:p w14:paraId="40683657" w14:textId="30865040" w:rsidR="002309FD" w:rsidRPr="00C453AA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 xml:space="preserve">Presión parcial </w:t>
            </w:r>
            <w:r w:rsidR="00C453AA"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lastRenderedPageBreak/>
              <w:t>arterial de</w:t>
            </w: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 xml:space="preserve"> </w:t>
            </w:r>
            <w:r w:rsidR="00C4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CO</w:t>
            </w:r>
            <w:r w:rsidR="00C453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s-MX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8F98EEE" w14:textId="77777777" w:rsidR="002309FD" w:rsidRPr="002309FD" w:rsidRDefault="002309FD" w:rsidP="00C45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lastRenderedPageBreak/>
              <w:t xml:space="preserve">Variable gasométrica empleada para evaluar ventilación alveolar y </w:t>
            </w: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lastRenderedPageBreak/>
              <w:t>adecuación del intercambio de CO₂.</w:t>
            </w:r>
          </w:p>
        </w:tc>
      </w:tr>
      <w:tr w:rsidR="002309FD" w:rsidRPr="002309FD" w14:paraId="73642F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DCCDD9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lastRenderedPageBreak/>
              <w:t>EtCO₂</w:t>
            </w:r>
          </w:p>
        </w:tc>
        <w:tc>
          <w:tcPr>
            <w:tcW w:w="0" w:type="auto"/>
            <w:vAlign w:val="center"/>
            <w:hideMark/>
          </w:tcPr>
          <w:p w14:paraId="7AD1F710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 xml:space="preserve">End-tidal </w:t>
            </w:r>
            <w:proofErr w:type="spellStart"/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carbon</w:t>
            </w:r>
            <w:proofErr w:type="spellEnd"/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 xml:space="preserve"> </w:t>
            </w:r>
            <w:proofErr w:type="spellStart"/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dioxide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4001CF8" w14:textId="77777777" w:rsidR="002309FD" w:rsidRPr="002309FD" w:rsidRDefault="002309FD" w:rsidP="00C45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Concentración o presión de CO₂ al final de la espiración. La presencia de una onda capnográfica confirma ventilación alveolar y tiene gran importancia durante ventilación de rescate y reintubación.</w:t>
            </w:r>
          </w:p>
        </w:tc>
      </w:tr>
      <w:tr w:rsidR="002309FD" w:rsidRPr="002309FD" w14:paraId="3F8030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72F6CA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EtO₂</w:t>
            </w:r>
          </w:p>
        </w:tc>
        <w:tc>
          <w:tcPr>
            <w:tcW w:w="0" w:type="auto"/>
            <w:vAlign w:val="center"/>
            <w:hideMark/>
          </w:tcPr>
          <w:p w14:paraId="06727FA0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 xml:space="preserve">End-tidal </w:t>
            </w:r>
            <w:proofErr w:type="spellStart"/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oxygen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96C13D" w14:textId="77777777" w:rsidR="002309FD" w:rsidRPr="002309FD" w:rsidRDefault="002309FD" w:rsidP="00C45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Concentración de oxígeno al final de la espiración. PUMA recomienda, cuando puede medirse, reoxigenar con FiO₂ 1.0 antes de extubar hasta alcanzar </w:t>
            </w: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EtO₂ ≥85%</w:t>
            </w: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 xml:space="preserve">, con el objetivo de maximizar la reserva pulmonar de O₂ y prolongar el tiempo seguro de apnea. </w:t>
            </w:r>
          </w:p>
        </w:tc>
      </w:tr>
      <w:tr w:rsidR="002309FD" w:rsidRPr="002309FD" w14:paraId="3340E7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C33C47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MX"/>
              </w:rPr>
              <w:t>pH</w:t>
            </w:r>
          </w:p>
        </w:tc>
        <w:tc>
          <w:tcPr>
            <w:tcW w:w="0" w:type="auto"/>
            <w:vAlign w:val="center"/>
            <w:hideMark/>
          </w:tcPr>
          <w:p w14:paraId="63EC44E9" w14:textId="77777777" w:rsidR="002309FD" w:rsidRPr="002309FD" w:rsidRDefault="002309FD" w:rsidP="00230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Potencial hidrogeniónico</w:t>
            </w:r>
          </w:p>
        </w:tc>
        <w:tc>
          <w:tcPr>
            <w:tcW w:w="0" w:type="auto"/>
            <w:vAlign w:val="center"/>
            <w:hideMark/>
          </w:tcPr>
          <w:p w14:paraId="7A1C85AB" w14:textId="77777777" w:rsidR="002309FD" w:rsidRPr="002309FD" w:rsidRDefault="002309FD" w:rsidP="00C453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</w:pPr>
            <w:r w:rsidRPr="002309FD">
              <w:rPr>
                <w:rFonts w:ascii="Times New Roman" w:eastAsia="Times New Roman" w:hAnsi="Times New Roman" w:cs="Times New Roman"/>
                <w:sz w:val="24"/>
                <w:szCs w:val="24"/>
                <w:lang w:eastAsia="es-MX"/>
              </w:rPr>
              <w:t>Expresa el estado ácido-base. Debe interpretarse junto con PaCO₂ y el contexto clínico para determinar si la ventilación espontánea es fisiológicamente sostenible.</w:t>
            </w:r>
          </w:p>
        </w:tc>
      </w:tr>
    </w:tbl>
    <w:p w14:paraId="2A5DB06F" w14:textId="77777777" w:rsidR="002309FD" w:rsidRPr="002309FD" w:rsidRDefault="002309FD" w:rsidP="002309FD">
      <w:pPr>
        <w:pStyle w:val="Listaconvietas"/>
        <w:numPr>
          <w:ilvl w:val="0"/>
          <w:numId w:val="0"/>
        </w:numPr>
        <w:ind w:left="360" w:hanging="360"/>
        <w:jc w:val="both"/>
        <w:rPr>
          <w:sz w:val="24"/>
          <w:szCs w:val="24"/>
        </w:rPr>
      </w:pPr>
    </w:p>
    <w:p w14:paraId="69406862" w14:textId="77777777" w:rsidR="007D6285" w:rsidRPr="002309FD" w:rsidRDefault="008571F2" w:rsidP="002544A6">
      <w:pPr>
        <w:pStyle w:val="Ttulo1"/>
        <w:jc w:val="both"/>
        <w:rPr>
          <w:sz w:val="24"/>
          <w:szCs w:val="24"/>
        </w:rPr>
      </w:pPr>
      <w:r w:rsidRPr="002309FD">
        <w:rPr>
          <w:sz w:val="24"/>
          <w:szCs w:val="24"/>
        </w:rPr>
        <w:t>20. Fuente primaria</w:t>
      </w:r>
    </w:p>
    <w:p w14:paraId="66F1696A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sz w:val="24"/>
          <w:szCs w:val="24"/>
        </w:rPr>
        <w:t xml:space="preserve">Ellard L, Higgs A, Cooper RM, Hagberg CA, Baker PA, Greif R, et al. Project for Universal Management of Airways: </w:t>
      </w:r>
      <w:proofErr w:type="spellStart"/>
      <w:r w:rsidRPr="002309FD">
        <w:rPr>
          <w:sz w:val="24"/>
          <w:szCs w:val="24"/>
        </w:rPr>
        <w:t>guidelines</w:t>
      </w:r>
      <w:proofErr w:type="spellEnd"/>
      <w:r w:rsidRPr="002309FD">
        <w:rPr>
          <w:sz w:val="24"/>
          <w:szCs w:val="24"/>
        </w:rPr>
        <w:t xml:space="preserve"> for </w:t>
      </w:r>
      <w:proofErr w:type="spellStart"/>
      <w:r w:rsidRPr="002309FD">
        <w:rPr>
          <w:sz w:val="24"/>
          <w:szCs w:val="24"/>
        </w:rPr>
        <w:t>tracheal</w:t>
      </w:r>
      <w:proofErr w:type="spellEnd"/>
      <w:r w:rsidRPr="002309FD">
        <w:rPr>
          <w:sz w:val="24"/>
          <w:szCs w:val="24"/>
        </w:rPr>
        <w:t xml:space="preserve"> </w:t>
      </w:r>
      <w:proofErr w:type="spellStart"/>
      <w:r w:rsidRPr="002309FD">
        <w:rPr>
          <w:sz w:val="24"/>
          <w:szCs w:val="24"/>
        </w:rPr>
        <w:t>extubation</w:t>
      </w:r>
      <w:proofErr w:type="spellEnd"/>
      <w:r w:rsidRPr="002309FD">
        <w:rPr>
          <w:sz w:val="24"/>
          <w:szCs w:val="24"/>
        </w:rPr>
        <w:t>. Anaesthesia. 2026. doi:10.1111/anae.70365.</w:t>
      </w:r>
    </w:p>
    <w:p w14:paraId="56660456" w14:textId="77777777" w:rsidR="007D6285" w:rsidRPr="002309FD" w:rsidRDefault="008571F2" w:rsidP="002544A6">
      <w:pPr>
        <w:jc w:val="both"/>
        <w:rPr>
          <w:sz w:val="24"/>
          <w:szCs w:val="24"/>
        </w:rPr>
      </w:pPr>
      <w:r w:rsidRPr="002309FD">
        <w:rPr>
          <w:sz w:val="24"/>
          <w:szCs w:val="24"/>
        </w:rPr>
        <w:t xml:space="preserve">Material de implementación PUMA: </w:t>
      </w:r>
      <w:hyperlink r:id="rId12">
        <w:r w:rsidR="007D6285" w:rsidRPr="002309FD">
          <w:rPr>
            <w:color w:val="1F4E79"/>
            <w:sz w:val="24"/>
            <w:szCs w:val="24"/>
            <w:u w:val="single"/>
          </w:rPr>
          <w:t xml:space="preserve">UniversalAirway.org – </w:t>
        </w:r>
        <w:proofErr w:type="spellStart"/>
        <w:r w:rsidR="007D6285" w:rsidRPr="002309FD">
          <w:rPr>
            <w:color w:val="1F4E79"/>
            <w:sz w:val="24"/>
            <w:szCs w:val="24"/>
            <w:u w:val="single"/>
          </w:rPr>
          <w:t>Extubation</w:t>
        </w:r>
        <w:proofErr w:type="spellEnd"/>
        <w:r w:rsidR="007D6285" w:rsidRPr="002309FD">
          <w:rPr>
            <w:color w:val="1F4E79"/>
            <w:sz w:val="24"/>
            <w:szCs w:val="24"/>
            <w:u w:val="single"/>
          </w:rPr>
          <w:t xml:space="preserve"> </w:t>
        </w:r>
        <w:proofErr w:type="spellStart"/>
        <w:r w:rsidR="007D6285" w:rsidRPr="002309FD">
          <w:rPr>
            <w:color w:val="1F4E79"/>
            <w:sz w:val="24"/>
            <w:szCs w:val="24"/>
            <w:u w:val="single"/>
          </w:rPr>
          <w:t>resources</w:t>
        </w:r>
        <w:proofErr w:type="spellEnd"/>
      </w:hyperlink>
    </w:p>
    <w:p w14:paraId="22C1489C" w14:textId="77777777" w:rsidR="007D6285" w:rsidRPr="002544A6" w:rsidRDefault="008571F2" w:rsidP="002544A6">
      <w:pPr>
        <w:jc w:val="both"/>
        <w:rPr>
          <w:sz w:val="24"/>
          <w:szCs w:val="24"/>
        </w:rPr>
      </w:pPr>
      <w:r w:rsidRPr="002309FD">
        <w:rPr>
          <w:b/>
          <w:sz w:val="24"/>
          <w:szCs w:val="24"/>
        </w:rPr>
        <w:t xml:space="preserve">Nota metodológica. </w:t>
      </w:r>
      <w:r w:rsidRPr="002309FD">
        <w:rPr>
          <w:sz w:val="24"/>
          <w:szCs w:val="24"/>
        </w:rPr>
        <w:t>Los criterios, principios de riesgo, reoxigenación, manejo de secreciones, AEC, vigilancia y rescate se derivan de PUMA 2026. La asignación de acciones específicas al terapeuta respiratorio, el checklist local y los indicadores de calidad constituyen una adaptación operativa para servicios de Terapia Respiratoria y deben validarse con la normativa y el alcance profesional de cada institución.</w:t>
      </w:r>
    </w:p>
    <w:sectPr w:rsidR="007D6285" w:rsidRPr="002544A6" w:rsidSect="00034616">
      <w:footerReference w:type="default" r:id="rId13"/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42F4F" w14:textId="77777777" w:rsidR="000E5A3D" w:rsidRPr="002309FD" w:rsidRDefault="000E5A3D">
      <w:pPr>
        <w:spacing w:after="0" w:line="240" w:lineRule="auto"/>
      </w:pPr>
      <w:r w:rsidRPr="002309FD">
        <w:separator/>
      </w:r>
    </w:p>
  </w:endnote>
  <w:endnote w:type="continuationSeparator" w:id="0">
    <w:p w14:paraId="5E7A38BE" w14:textId="77777777" w:rsidR="000E5A3D" w:rsidRPr="002309FD" w:rsidRDefault="000E5A3D">
      <w:pPr>
        <w:spacing w:after="0" w:line="240" w:lineRule="auto"/>
      </w:pPr>
      <w:r w:rsidRPr="002309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12511" w14:textId="77777777" w:rsidR="007D6285" w:rsidRPr="002309FD" w:rsidRDefault="008571F2">
    <w:pPr>
      <w:pStyle w:val="Piedepgina"/>
      <w:jc w:val="center"/>
    </w:pPr>
    <w:r w:rsidRPr="002309FD">
      <w:rPr>
        <w:color w:val="6B7280"/>
        <w:sz w:val="17"/>
      </w:rPr>
      <w:t xml:space="preserve">Manual práctico de Terapia Respiratoria | Extubación y vigilancia </w:t>
    </w:r>
    <w:proofErr w:type="spellStart"/>
    <w:r w:rsidRPr="002309FD">
      <w:rPr>
        <w:color w:val="6B7280"/>
        <w:sz w:val="17"/>
      </w:rPr>
      <w:t>postretiro</w:t>
    </w:r>
    <w:proofErr w:type="spellEnd"/>
    <w:r w:rsidRPr="002309FD">
      <w:rPr>
        <w:color w:val="6B7280"/>
        <w:sz w:val="17"/>
      </w:rPr>
      <w:t xml:space="preserve"> | Basado en PUMA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573D2" w14:textId="77777777" w:rsidR="000E5A3D" w:rsidRPr="002309FD" w:rsidRDefault="000E5A3D">
      <w:pPr>
        <w:spacing w:after="0" w:line="240" w:lineRule="auto"/>
      </w:pPr>
      <w:r w:rsidRPr="002309FD">
        <w:separator/>
      </w:r>
    </w:p>
  </w:footnote>
  <w:footnote w:type="continuationSeparator" w:id="0">
    <w:p w14:paraId="34697720" w14:textId="77777777" w:rsidR="000E5A3D" w:rsidRPr="002309FD" w:rsidRDefault="000E5A3D">
      <w:pPr>
        <w:spacing w:after="0" w:line="240" w:lineRule="auto"/>
      </w:pPr>
      <w:r w:rsidRPr="002309F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6330934">
    <w:abstractNumId w:val="8"/>
  </w:num>
  <w:num w:numId="2" w16cid:durableId="1969503432">
    <w:abstractNumId w:val="6"/>
  </w:num>
  <w:num w:numId="3" w16cid:durableId="926305638">
    <w:abstractNumId w:val="5"/>
  </w:num>
  <w:num w:numId="4" w16cid:durableId="1765414332">
    <w:abstractNumId w:val="4"/>
  </w:num>
  <w:num w:numId="5" w16cid:durableId="2018191606">
    <w:abstractNumId w:val="7"/>
  </w:num>
  <w:num w:numId="6" w16cid:durableId="302853231">
    <w:abstractNumId w:val="3"/>
  </w:num>
  <w:num w:numId="7" w16cid:durableId="2125036532">
    <w:abstractNumId w:val="2"/>
  </w:num>
  <w:num w:numId="8" w16cid:durableId="927883237">
    <w:abstractNumId w:val="1"/>
  </w:num>
  <w:num w:numId="9" w16cid:durableId="1950119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65A8B"/>
    <w:rsid w:val="000E5A3D"/>
    <w:rsid w:val="0015074B"/>
    <w:rsid w:val="002309FD"/>
    <w:rsid w:val="002544A6"/>
    <w:rsid w:val="0029639D"/>
    <w:rsid w:val="002C5D41"/>
    <w:rsid w:val="00311417"/>
    <w:rsid w:val="0031327B"/>
    <w:rsid w:val="00326F90"/>
    <w:rsid w:val="00657E5E"/>
    <w:rsid w:val="007D6285"/>
    <w:rsid w:val="008571F2"/>
    <w:rsid w:val="00AA1D8D"/>
    <w:rsid w:val="00B47730"/>
    <w:rsid w:val="00C453AA"/>
    <w:rsid w:val="00CB0664"/>
    <w:rsid w:val="00EF27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F7168D1"/>
  <w14:defaultImageDpi w14:val="300"/>
  <w15:docId w15:val="{3AD2D39D-2CE5-45E8-8BF3-8E6ACCACB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sz w:val="23"/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F6B78"/>
      <w:sz w:val="27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2937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48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iversalAirway.org/extubatio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3785</Words>
  <Characters>20822</Characters>
  <Application>Microsoft Office Word</Application>
  <DocSecurity>0</DocSecurity>
  <Lines>173</Lines>
  <Paragraphs>49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Rol del terapeuta respiratorio en la liberación de la vía aérea artificial</vt:lpstr>
      <vt:lpstr/>
    </vt:vector>
  </TitlesOfParts>
  <Manager/>
  <Company/>
  <LinksUpToDate>false</LinksUpToDate>
  <CharactersWithSpaces>24558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 del terapeuta respiratorio en la liberación de la vía aérea artificial</dc:title>
  <dc:subject>Manual práctico de extubación basado en PUMA 2026</dc:subject>
  <dc:creator>OpenAI - documento académico de apoyo</dc:creator>
  <cp:keywords>PUMA, extubación, terapia respiratoria, oxigenación, airway exchange catheter, postextubación</cp:keywords>
  <dc:description>generated by python-docx</dc:description>
  <cp:lastModifiedBy>ALBERTO JUAN LÓPEZ BASCOPÉ</cp:lastModifiedBy>
  <cp:revision>6</cp:revision>
  <dcterms:created xsi:type="dcterms:W3CDTF">2013-12-23T23:15:00Z</dcterms:created>
  <dcterms:modified xsi:type="dcterms:W3CDTF">2026-08-31T03:23:00Z</dcterms:modified>
  <cp:category/>
</cp:coreProperties>
</file>